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3C51AC" w:rsidTr="006E2B91">
        <w:tc>
          <w:tcPr>
            <w:tcW w:w="2547" w:type="dxa"/>
          </w:tcPr>
          <w:p w:rsidR="003C51AC" w:rsidRPr="003C51AC" w:rsidRDefault="003C51AC">
            <w:pPr>
              <w:ind w:left="0"/>
              <w:rPr>
                <w:b/>
                <w:bCs/>
              </w:rPr>
            </w:pPr>
            <w:r w:rsidRPr="003C51AC">
              <w:rPr>
                <w:b/>
                <w:bCs/>
              </w:rPr>
              <w:t>Client name</w:t>
            </w:r>
          </w:p>
        </w:tc>
        <w:sdt>
          <w:sdtPr>
            <w:id w:val="-20573093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29" w:type="dxa"/>
              </w:tcPr>
              <w:p w:rsidR="003C51AC" w:rsidRDefault="003C51AC">
                <w:pPr>
                  <w:ind w:left="0"/>
                </w:pPr>
                <w:r w:rsidRPr="007B3D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1AC" w:rsidTr="006E2B91">
        <w:tc>
          <w:tcPr>
            <w:tcW w:w="2547" w:type="dxa"/>
          </w:tcPr>
          <w:p w:rsidR="003C51AC" w:rsidRPr="003C51AC" w:rsidRDefault="003C51AC">
            <w:pPr>
              <w:ind w:left="0"/>
              <w:rPr>
                <w:b/>
                <w:bCs/>
              </w:rPr>
            </w:pPr>
            <w:r w:rsidRPr="003C51AC">
              <w:rPr>
                <w:b/>
                <w:bCs/>
              </w:rPr>
              <w:t>Date of birth</w:t>
            </w:r>
          </w:p>
        </w:tc>
        <w:sdt>
          <w:sdtPr>
            <w:id w:val="326554453"/>
            <w:placeholder>
              <w:docPart w:val="DefaultPlaceholder_-1854013437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229" w:type="dxa"/>
              </w:tcPr>
              <w:p w:rsidR="003C51AC" w:rsidRDefault="003C51AC">
                <w:pPr>
                  <w:ind w:left="0"/>
                </w:pPr>
                <w:r w:rsidRPr="007B3DE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C51AC" w:rsidTr="006E2B91">
        <w:tc>
          <w:tcPr>
            <w:tcW w:w="2547" w:type="dxa"/>
          </w:tcPr>
          <w:p w:rsidR="003C51AC" w:rsidRPr="003C51AC" w:rsidRDefault="003C51AC">
            <w:pPr>
              <w:ind w:left="0"/>
              <w:rPr>
                <w:b/>
                <w:bCs/>
              </w:rPr>
            </w:pPr>
            <w:r w:rsidRPr="003C51AC">
              <w:rPr>
                <w:b/>
                <w:bCs/>
              </w:rPr>
              <w:t>Address</w:t>
            </w:r>
          </w:p>
        </w:tc>
        <w:sdt>
          <w:sdtPr>
            <w:id w:val="-9317417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29" w:type="dxa"/>
              </w:tcPr>
              <w:p w:rsidR="003C51AC" w:rsidRDefault="003C51AC">
                <w:pPr>
                  <w:ind w:left="0"/>
                </w:pPr>
                <w:r w:rsidRPr="007B3D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51AC" w:rsidTr="006E2B91">
        <w:tc>
          <w:tcPr>
            <w:tcW w:w="2547" w:type="dxa"/>
          </w:tcPr>
          <w:p w:rsidR="003C51AC" w:rsidRPr="003C51AC" w:rsidRDefault="003C51AC">
            <w:pPr>
              <w:ind w:left="0"/>
              <w:rPr>
                <w:b/>
                <w:bCs/>
              </w:rPr>
            </w:pPr>
            <w:r w:rsidRPr="003C51AC">
              <w:rPr>
                <w:b/>
                <w:bCs/>
              </w:rPr>
              <w:t>Contact phone</w:t>
            </w:r>
          </w:p>
        </w:tc>
        <w:sdt>
          <w:sdtPr>
            <w:id w:val="2526276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29" w:type="dxa"/>
              </w:tcPr>
              <w:p w:rsidR="003C51AC" w:rsidRDefault="003C51AC">
                <w:pPr>
                  <w:ind w:left="0"/>
                </w:pPr>
                <w:r w:rsidRPr="007B3D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33BBA" w:rsidRDefault="006E2B91"/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>Dear Colleagues</w:t>
      </w:r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>Thank you for agreeing to be a part of the team providing care for</w:t>
      </w:r>
      <w:r w:rsidRPr="006E2B91">
        <w:rPr>
          <w:szCs w:val="22"/>
        </w:rPr>
        <w:t xml:space="preserve"> </w:t>
      </w:r>
      <w:sdt>
        <w:sdtPr>
          <w:rPr>
            <w:szCs w:val="22"/>
          </w:rPr>
          <w:id w:val="651869815"/>
          <w:placeholder>
            <w:docPart w:val="DefaultPlaceholder_-1854013440"/>
          </w:placeholder>
          <w:showingPlcHdr/>
          <w:text/>
        </w:sdtPr>
        <w:sdtContent>
          <w:r w:rsidRPr="006E2B91">
            <w:rPr>
              <w:rStyle w:val="PlaceholderText"/>
              <w:szCs w:val="22"/>
            </w:rPr>
            <w:t>Click or tap here to enter text.</w:t>
          </w:r>
        </w:sdtContent>
      </w:sdt>
      <w:r w:rsidRPr="006E2B91">
        <w:rPr>
          <w:szCs w:val="22"/>
        </w:rPr>
        <w:t>, including the administration of their long-acting injectable Buprenorphine (LAIB).</w:t>
      </w:r>
    </w:p>
    <w:p w:rsidR="003C51AC" w:rsidRPr="006E2B91" w:rsidRDefault="003C51AC" w:rsidP="006E2B91">
      <w:pPr>
        <w:ind w:right="-22"/>
        <w:rPr>
          <w:szCs w:val="22"/>
        </w:rPr>
      </w:pPr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 xml:space="preserve">Their last LAIB injection was administered on </w:t>
      </w:r>
      <w:sdt>
        <w:sdtPr>
          <w:rPr>
            <w:szCs w:val="22"/>
          </w:rPr>
          <w:id w:val="2048331629"/>
          <w:placeholder>
            <w:docPart w:val="DefaultPlaceholder_-1854013437"/>
          </w:placeholder>
          <w:date>
            <w:dateFormat w:val="dd/MM/yyyy"/>
            <w:lid w:val="en-AU"/>
            <w:storeMappedDataAs w:val="dateTime"/>
            <w:calendar w:val="gregorian"/>
          </w:date>
        </w:sdtPr>
        <w:sdtContent>
          <w:r w:rsidRPr="006E2B91">
            <w:rPr>
              <w:szCs w:val="22"/>
            </w:rPr>
            <w:t>Click or tap to enter a date.</w:t>
          </w:r>
        </w:sdtContent>
      </w:sdt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 xml:space="preserve">Their next scheduled injection of LAIB is </w:t>
      </w:r>
      <w:sdt>
        <w:sdtPr>
          <w:rPr>
            <w:szCs w:val="22"/>
          </w:rPr>
          <w:id w:val="1075712813"/>
          <w:placeholder>
            <w:docPart w:val="DefaultPlaceholder_-1854013437"/>
          </w:placeholder>
          <w:date>
            <w:dateFormat w:val="dd/MM/yyyy"/>
            <w:lid w:val="en-AU"/>
            <w:storeMappedDataAs w:val="dateTime"/>
            <w:calendar w:val="gregorian"/>
          </w:date>
        </w:sdtPr>
        <w:sdtContent>
          <w:r w:rsidRPr="006E2B91">
            <w:rPr>
              <w:szCs w:val="22"/>
            </w:rPr>
            <w:t>Click or tap to enter a date</w:t>
          </w:r>
        </w:sdtContent>
      </w:sdt>
      <w:r w:rsidRPr="006E2B91">
        <w:rPr>
          <w:szCs w:val="22"/>
        </w:rPr>
        <w:t>.</w:t>
      </w:r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>We have supplied you with the following information:</w:t>
      </w:r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>•    History of LAIB administration outlining injection sites / dates</w:t>
      </w:r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 xml:space="preserve">•    Prescription for LAIB with </w:t>
      </w:r>
      <w:sdt>
        <w:sdtPr>
          <w:rPr>
            <w:szCs w:val="22"/>
          </w:rPr>
          <w:id w:val="-339081313"/>
          <w:placeholder>
            <w:docPart w:val="DefaultPlaceholder_-1854013440"/>
          </w:placeholder>
          <w:text/>
        </w:sdtPr>
        <w:sdtContent>
          <w:r w:rsidRPr="006E2B91">
            <w:rPr>
              <w:szCs w:val="22"/>
            </w:rPr>
            <w:t>Click or tap here to enter text.</w:t>
          </w:r>
        </w:sdtContent>
      </w:sdt>
      <w:r w:rsidRPr="006E2B91">
        <w:rPr>
          <w:szCs w:val="22"/>
        </w:rPr>
        <w:t xml:space="preserve"> repeats</w:t>
      </w:r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>•    Identification sheet / information</w:t>
      </w:r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>•    Any additional information provided</w:t>
      </w:r>
      <w:r w:rsidRPr="006E2B91">
        <w:rPr>
          <w:szCs w:val="22"/>
        </w:rPr>
        <w:t xml:space="preserve"> </w:t>
      </w:r>
    </w:p>
    <w:sdt>
      <w:sdtPr>
        <w:rPr>
          <w:szCs w:val="22"/>
        </w:rPr>
        <w:id w:val="-1407073558"/>
        <w:placeholder>
          <w:docPart w:val="DefaultPlaceholder_-1854013440"/>
        </w:placeholder>
        <w:text/>
      </w:sdtPr>
      <w:sdtContent>
        <w:p w:rsidR="003C51AC" w:rsidRPr="006E2B91" w:rsidRDefault="003C51AC" w:rsidP="006E2B91">
          <w:pPr>
            <w:ind w:right="-22"/>
            <w:rPr>
              <w:szCs w:val="22"/>
            </w:rPr>
          </w:pPr>
          <w:r w:rsidRPr="006E2B91">
            <w:rPr>
              <w:szCs w:val="22"/>
            </w:rPr>
            <w:t>Click or tap here to enter text.</w:t>
          </w:r>
        </w:p>
      </w:sdtContent>
    </w:sdt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 xml:space="preserve">As a part of treatment, it is expected that clients attend for regular medical review. Next medical review is on </w:t>
      </w:r>
      <w:sdt>
        <w:sdtPr>
          <w:rPr>
            <w:szCs w:val="22"/>
          </w:rPr>
          <w:id w:val="-211651329"/>
          <w:placeholder>
            <w:docPart w:val="DefaultPlaceholder_-1854013437"/>
          </w:placeholder>
          <w:date>
            <w:dateFormat w:val="dd/MM/yyyy"/>
            <w:lid w:val="en-AU"/>
            <w:storeMappedDataAs w:val="dateTime"/>
            <w:calendar w:val="gregorian"/>
          </w:date>
        </w:sdtPr>
        <w:sdtContent>
          <w:r w:rsidRPr="006E2B91">
            <w:rPr>
              <w:szCs w:val="22"/>
            </w:rPr>
            <w:t>Click or tap to enter a date.</w:t>
          </w:r>
        </w:sdtContent>
      </w:sdt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 xml:space="preserve">It is the responsibility of the pharmacist to monitor the client’s attendance for administration of </w:t>
      </w:r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>LAIB.  This may be done through existing pharmacy software (if the capability exists) or another method deemed as appropriate by the pharmacist.</w:t>
      </w:r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>Please contact the prescriber if the client:</w:t>
      </w:r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>•    Fails to attend, or presents more than 9 days since the last injection of Buvidal® Weekly</w:t>
      </w:r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>•    Fails to attend, or presents more than 35 days since the last injection of Buvidal® Monthly</w:t>
      </w:r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>•    Fails to attend, or presents more than 42 days since the last injection of Sublocade®</w:t>
      </w:r>
    </w:p>
    <w:p w:rsidR="003C51AC" w:rsidRPr="006E2B91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>•    Any additional reasons (please specify)</w:t>
      </w:r>
    </w:p>
    <w:p w:rsidR="003C51AC" w:rsidRDefault="003C51AC" w:rsidP="006E2B91">
      <w:pPr>
        <w:ind w:right="-22"/>
        <w:rPr>
          <w:szCs w:val="22"/>
        </w:rPr>
      </w:pPr>
      <w:r w:rsidRPr="006E2B91">
        <w:rPr>
          <w:szCs w:val="22"/>
        </w:rPr>
        <w:t xml:space="preserve"> </w:t>
      </w:r>
      <w:sdt>
        <w:sdtPr>
          <w:rPr>
            <w:szCs w:val="22"/>
          </w:rPr>
          <w:id w:val="-957031239"/>
          <w:placeholder>
            <w:docPart w:val="DefaultPlaceholder_-1854013440"/>
          </w:placeholder>
          <w:text/>
        </w:sdtPr>
        <w:sdtContent>
          <w:r w:rsidRPr="006E2B91">
            <w:rPr>
              <w:szCs w:val="22"/>
            </w:rPr>
            <w:t>Click or tap here to enter text.</w:t>
          </w:r>
        </w:sdtContent>
      </w:sdt>
    </w:p>
    <w:p w:rsidR="006E2B91" w:rsidRPr="006E2B91" w:rsidRDefault="006E2B91" w:rsidP="006E2B91">
      <w:pPr>
        <w:ind w:right="-22"/>
        <w:rPr>
          <w:szCs w:val="22"/>
        </w:rPr>
      </w:pPr>
    </w:p>
    <w:p w:rsidR="006E2B91" w:rsidRDefault="003C51AC" w:rsidP="006E2B91">
      <w:pPr>
        <w:pStyle w:val="Default"/>
        <w:ind w:left="-567" w:right="-22"/>
        <w:rPr>
          <w:sz w:val="22"/>
          <w:szCs w:val="22"/>
        </w:rPr>
      </w:pPr>
      <w:r w:rsidRPr="006E2B91">
        <w:rPr>
          <w:sz w:val="22"/>
          <w:szCs w:val="22"/>
        </w:rPr>
        <w:t xml:space="preserve">For clients who attend outside of the above dosing windows or for other specified reasons, the pharmacist should assess the client for symptoms of withdrawal and non-prescribed opioid use, then contact the client’s prescriber.  </w:t>
      </w:r>
    </w:p>
    <w:p w:rsidR="006E2B91" w:rsidRDefault="006E2B91" w:rsidP="006E2B91">
      <w:pPr>
        <w:pStyle w:val="Default"/>
        <w:ind w:left="-567" w:right="-22"/>
        <w:rPr>
          <w:sz w:val="22"/>
          <w:szCs w:val="22"/>
        </w:rPr>
      </w:pPr>
    </w:p>
    <w:p w:rsidR="003C51AC" w:rsidRPr="006E2B91" w:rsidRDefault="003C51AC" w:rsidP="006E2B91">
      <w:pPr>
        <w:pStyle w:val="Default"/>
        <w:ind w:left="-567" w:right="-22"/>
        <w:rPr>
          <w:sz w:val="22"/>
          <w:szCs w:val="22"/>
        </w:rPr>
      </w:pPr>
      <w:r w:rsidRPr="006E2B91">
        <w:rPr>
          <w:sz w:val="22"/>
          <w:szCs w:val="22"/>
        </w:rPr>
        <w:t>The prescriber should then consider (mindful of the length of time since last injection) whether</w:t>
      </w:r>
      <w:r w:rsidRPr="006E2B91">
        <w:rPr>
          <w:sz w:val="22"/>
          <w:szCs w:val="22"/>
        </w:rPr>
        <w:t xml:space="preserve"> to</w:t>
      </w:r>
      <w:r w:rsidRPr="006E2B91">
        <w:rPr>
          <w:sz w:val="22"/>
          <w:szCs w:val="22"/>
        </w:rPr>
        <w:t xml:space="preserve"> give the usual dose, a reduced dose or commence reinduction. </w:t>
      </w:r>
    </w:p>
    <w:sectPr w:rsidR="003C51AC" w:rsidRPr="006E2B91" w:rsidSect="006E2B9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189E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7221F1D"/>
    <w:multiLevelType w:val="hybridMultilevel"/>
    <w:tmpl w:val="F0244AD2"/>
    <w:lvl w:ilvl="0" w:tplc="ADF64D42">
      <w:start w:val="1"/>
      <w:numFmt w:val="bullet"/>
      <w:pStyle w:val="ListParagraph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 w16cid:durableId="2108769513">
    <w:abstractNumId w:val="0"/>
  </w:num>
  <w:num w:numId="2" w16cid:durableId="308216946">
    <w:abstractNumId w:val="0"/>
  </w:num>
  <w:num w:numId="3" w16cid:durableId="531651535">
    <w:abstractNumId w:val="0"/>
  </w:num>
  <w:num w:numId="4" w16cid:durableId="994724383">
    <w:abstractNumId w:val="1"/>
  </w:num>
  <w:num w:numId="5" w16cid:durableId="503520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formsDesign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zNzA0NzUwMDYyMTVS0lEKTi0uzszPAykwrAUAoNO/RSwAAAA="/>
  </w:docVars>
  <w:rsids>
    <w:rsidRoot w:val="003C51AC"/>
    <w:rsid w:val="00137A77"/>
    <w:rsid w:val="002A3002"/>
    <w:rsid w:val="003C51AC"/>
    <w:rsid w:val="0044329C"/>
    <w:rsid w:val="005B3A3D"/>
    <w:rsid w:val="006E2B91"/>
    <w:rsid w:val="009A7504"/>
    <w:rsid w:val="00B356D0"/>
    <w:rsid w:val="00C930B2"/>
    <w:rsid w:val="00DB1060"/>
    <w:rsid w:val="00DF5D05"/>
    <w:rsid w:val="00E657D0"/>
    <w:rsid w:val="00EF445F"/>
    <w:rsid w:val="00FA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5440"/>
  <w15:chartTrackingRefBased/>
  <w15:docId w15:val="{E832959A-C028-4FA0-BD84-C9F1DCF7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77"/>
    <w:pPr>
      <w:spacing w:before="120" w:after="120"/>
      <w:ind w:left="-567"/>
    </w:pPr>
    <w:rPr>
      <w:rFonts w:ascii="Arial" w:hAnsi="Arial"/>
      <w:w w:val="105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B2"/>
    <w:pPr>
      <w:spacing w:before="240" w:after="60"/>
      <w:ind w:left="-624"/>
      <w:outlineLvl w:val="0"/>
    </w:pPr>
    <w:rPr>
      <w:b/>
      <w:color w:val="005A96"/>
      <w:spacing w:val="-10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0B2"/>
    <w:pPr>
      <w:tabs>
        <w:tab w:val="left" w:pos="9923"/>
      </w:tabs>
      <w:spacing w:before="240" w:after="60"/>
      <w:ind w:left="-624"/>
      <w:outlineLvl w:val="1"/>
    </w:pPr>
    <w:rPr>
      <w:b/>
      <w:color w:val="005A96"/>
      <w:spacing w:val="-1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0B2"/>
    <w:pPr>
      <w:spacing w:after="140"/>
      <w:outlineLvl w:val="2"/>
    </w:pPr>
    <w:rPr>
      <w:rFonts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0B2"/>
    <w:rPr>
      <w:rFonts w:ascii="Arial" w:hAnsi="Arial" w:cs="Arial"/>
      <w:b/>
      <w:color w:val="005A96"/>
      <w:spacing w:val="-10"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E657D0"/>
  </w:style>
  <w:style w:type="character" w:customStyle="1" w:styleId="BodyTextChar">
    <w:name w:val="Body Text Char"/>
    <w:basedOn w:val="DefaultParagraphFont"/>
    <w:link w:val="BodyText"/>
    <w:uiPriority w:val="99"/>
    <w:semiHidden/>
    <w:rsid w:val="00E657D0"/>
  </w:style>
  <w:style w:type="paragraph" w:styleId="BlockText">
    <w:name w:val="Block Text"/>
    <w:basedOn w:val="BodyText"/>
    <w:next w:val="BodyText"/>
    <w:uiPriority w:val="9"/>
    <w:unhideWhenUsed/>
    <w:qFormat/>
    <w:rsid w:val="00DB1060"/>
    <w:pPr>
      <w:ind w:left="102" w:right="102"/>
    </w:pPr>
    <w:rPr>
      <w:rFonts w:eastAsiaTheme="majorEastAsia" w:cstheme="majorBidi"/>
      <w:bCs/>
      <w:color w:val="00000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930B2"/>
    <w:rPr>
      <w:rFonts w:ascii="Arial" w:hAnsi="Arial" w:cs="Times New Roman"/>
      <w:b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C930B2"/>
    <w:pPr>
      <w:numPr>
        <w:numId w:val="5"/>
      </w:numPr>
      <w:spacing w:before="240"/>
    </w:pPr>
    <w:rPr>
      <w:sz w:val="24"/>
    </w:rPr>
  </w:style>
  <w:style w:type="paragraph" w:styleId="ListBullet">
    <w:name w:val="List Bullet"/>
    <w:basedOn w:val="Normal"/>
    <w:uiPriority w:val="99"/>
    <w:semiHidden/>
    <w:unhideWhenUsed/>
    <w:rsid w:val="00DB1060"/>
    <w:pPr>
      <w:numPr>
        <w:numId w:val="3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1060"/>
    <w:pPr>
      <w:spacing w:before="200" w:after="160"/>
      <w:ind w:left="864" w:right="864"/>
    </w:pPr>
    <w:rPr>
      <w:i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B1060"/>
    <w:rPr>
      <w:rFonts w:ascii="Arial" w:hAnsi="Arial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DB1060"/>
    <w:rPr>
      <w:rFonts w:ascii="Arial" w:hAnsi="Arial"/>
      <w:b w:val="0"/>
      <w:bCs/>
      <w:sz w:val="20"/>
    </w:rPr>
  </w:style>
  <w:style w:type="character" w:styleId="IntenseEmphasis">
    <w:name w:val="Intense Emphasis"/>
    <w:basedOn w:val="DefaultParagraphFont"/>
    <w:uiPriority w:val="21"/>
    <w:qFormat/>
    <w:rsid w:val="002A3002"/>
    <w:rPr>
      <w:rFonts w:ascii="Arial" w:hAnsi="Arial"/>
      <w:i/>
      <w:iCs/>
      <w:color w:val="auto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329C"/>
    <w:pPr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29C"/>
    <w:rPr>
      <w:rFonts w:ascii="Arial" w:eastAsiaTheme="majorEastAsia" w:hAnsi="Arial" w:cstheme="majorBidi"/>
      <w:b/>
      <w:noProof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30B2"/>
    <w:rPr>
      <w:rFonts w:ascii="Arial" w:hAnsi="Arial" w:cs="Arial"/>
      <w:b/>
      <w:color w:val="005A96"/>
      <w:spacing w:val="-10"/>
      <w:sz w:val="44"/>
      <w:szCs w:val="48"/>
    </w:rPr>
  </w:style>
  <w:style w:type="table" w:styleId="TableGrid">
    <w:name w:val="Table Grid"/>
    <w:basedOn w:val="TableNormal"/>
    <w:uiPriority w:val="39"/>
    <w:rsid w:val="003C51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51AC"/>
    <w:rPr>
      <w:color w:val="808080"/>
    </w:rPr>
  </w:style>
  <w:style w:type="paragraph" w:customStyle="1" w:styleId="Default">
    <w:name w:val="Default"/>
    <w:rsid w:val="003C51AC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E493-4E0B-4BF5-94D2-B83710FD1C3D}"/>
      </w:docPartPr>
      <w:docPartBody>
        <w:p w:rsidR="00000000" w:rsidRDefault="002D24A6">
          <w:r w:rsidRPr="007B3D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0D2A-ED98-40F4-9E7E-62D8A5C63E77}"/>
      </w:docPartPr>
      <w:docPartBody>
        <w:p w:rsidR="00000000" w:rsidRDefault="002D24A6">
          <w:r w:rsidRPr="007B3DE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6"/>
    <w:rsid w:val="002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4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3A43-9BC9-4383-B751-8658D1FB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gdowney</dc:creator>
  <cp:keywords/>
  <dc:description/>
  <cp:lastModifiedBy>gdowney</cp:lastModifiedBy>
  <cp:revision>2</cp:revision>
  <dcterms:created xsi:type="dcterms:W3CDTF">2023-10-25T01:24:00Z</dcterms:created>
  <dcterms:modified xsi:type="dcterms:W3CDTF">2023-10-25T01:24:00Z</dcterms:modified>
</cp:coreProperties>
</file>