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128AB" w14:textId="102BC0AE" w:rsidR="00A8153D" w:rsidRPr="00D619C1" w:rsidRDefault="007A55DA" w:rsidP="007A55DA">
      <w:pPr>
        <w:pStyle w:val="MainHeading"/>
        <w:spacing w:before="0" w:after="0"/>
        <w:ind w:left="0" w:right="-11"/>
        <w:rPr>
          <w:b/>
          <w:color w:val="005395"/>
          <w:sz w:val="56"/>
          <w:szCs w:val="56"/>
        </w:rPr>
      </w:pPr>
      <w:r>
        <w:rPr>
          <w:b/>
          <w:color w:val="005395"/>
          <w:sz w:val="56"/>
          <w:szCs w:val="56"/>
        </w:rPr>
        <w:t>Tobacco use in Tasmania 2017-</w:t>
      </w:r>
      <w:r w:rsidR="00941E95" w:rsidRPr="00D619C1">
        <w:rPr>
          <w:b/>
          <w:color w:val="005395"/>
          <w:sz w:val="56"/>
          <w:szCs w:val="56"/>
        </w:rPr>
        <w:t>18</w:t>
      </w:r>
    </w:p>
    <w:p w14:paraId="6F7213CA" w14:textId="4C8AAFCA" w:rsidR="00941E95" w:rsidRPr="00993E67" w:rsidRDefault="00941E95" w:rsidP="007A55DA">
      <w:pPr>
        <w:pStyle w:val="MainHeading"/>
        <w:spacing w:before="0" w:after="240"/>
        <w:ind w:left="0" w:right="-11"/>
        <w:rPr>
          <w:color w:val="005395"/>
          <w:sz w:val="32"/>
          <w:szCs w:val="40"/>
        </w:rPr>
      </w:pPr>
      <w:r w:rsidRPr="00993E67">
        <w:rPr>
          <w:color w:val="005395"/>
          <w:sz w:val="32"/>
          <w:szCs w:val="40"/>
        </w:rPr>
        <w:t>Published May 2019</w:t>
      </w:r>
    </w:p>
    <w:p w14:paraId="066E2D43" w14:textId="77777777" w:rsidR="005E4D17" w:rsidRPr="002252DD" w:rsidRDefault="005E4D17" w:rsidP="007D3498">
      <w:pPr>
        <w:pStyle w:val="ContentHeading"/>
        <w:sectPr w:rsidR="005E4D17" w:rsidRPr="002252DD" w:rsidSect="00AD739A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699" w:right="828" w:bottom="2002" w:left="601" w:header="709" w:footer="2047" w:gutter="0"/>
          <w:cols w:space="708"/>
          <w:titlePg/>
          <w:docGrid w:linePitch="360"/>
        </w:sectPr>
      </w:pPr>
    </w:p>
    <w:p w14:paraId="62FD2ED8" w14:textId="25C45AA7" w:rsidR="00154D20" w:rsidRDefault="00296F04" w:rsidP="00941E95">
      <w:pPr>
        <w:pStyle w:val="Header"/>
        <w:spacing w:after="120" w:line="280" w:lineRule="atLeast"/>
        <w:ind w:right="142"/>
        <w:rPr>
          <w:szCs w:val="22"/>
        </w:rPr>
      </w:pPr>
      <w:r>
        <w:rPr>
          <w:szCs w:val="22"/>
        </w:rPr>
        <w:t xml:space="preserve">Tobacco smoking is the leading cause of preventable disease and death in Australia. In 2011, it was responsible for </w:t>
      </w:r>
      <w:r w:rsidR="002F4F41">
        <w:rPr>
          <w:szCs w:val="22"/>
        </w:rPr>
        <w:t>nine</w:t>
      </w:r>
      <w:r>
        <w:rPr>
          <w:szCs w:val="22"/>
        </w:rPr>
        <w:t xml:space="preserve"> per ce</w:t>
      </w:r>
      <w:bookmarkStart w:id="0" w:name="_GoBack"/>
      <w:bookmarkEnd w:id="0"/>
      <w:r>
        <w:rPr>
          <w:szCs w:val="22"/>
        </w:rPr>
        <w:t xml:space="preserve">nt of the total burden </w:t>
      </w:r>
      <w:r w:rsidR="00B648E1">
        <w:rPr>
          <w:szCs w:val="22"/>
        </w:rPr>
        <w:t xml:space="preserve">of </w:t>
      </w:r>
      <w:r>
        <w:rPr>
          <w:szCs w:val="22"/>
        </w:rPr>
        <w:t xml:space="preserve">ill-health and premature death in Australia. </w:t>
      </w:r>
    </w:p>
    <w:p w14:paraId="4BA405AA" w14:textId="0DE4F633" w:rsidR="00296F04" w:rsidRPr="0033534C" w:rsidRDefault="00296F04" w:rsidP="00941E95">
      <w:pPr>
        <w:pStyle w:val="Header"/>
        <w:spacing w:after="120" w:line="280" w:lineRule="atLeast"/>
        <w:ind w:right="142"/>
        <w:rPr>
          <w:rFonts w:cs="Arial"/>
          <w:szCs w:val="22"/>
        </w:rPr>
      </w:pPr>
      <w:r>
        <w:rPr>
          <w:szCs w:val="22"/>
        </w:rPr>
        <w:t xml:space="preserve">This </w:t>
      </w:r>
      <w:r w:rsidR="00154D20">
        <w:rPr>
          <w:szCs w:val="22"/>
        </w:rPr>
        <w:t>report</w:t>
      </w:r>
      <w:r>
        <w:rPr>
          <w:szCs w:val="22"/>
        </w:rPr>
        <w:t xml:space="preserve"> summarises </w:t>
      </w:r>
      <w:r w:rsidR="00813B1C">
        <w:rPr>
          <w:szCs w:val="22"/>
        </w:rPr>
        <w:t>results</w:t>
      </w:r>
      <w:r>
        <w:rPr>
          <w:szCs w:val="22"/>
        </w:rPr>
        <w:t xml:space="preserve"> from the </w:t>
      </w:r>
      <w:r w:rsidR="00084564">
        <w:rPr>
          <w:szCs w:val="22"/>
        </w:rPr>
        <w:t xml:space="preserve">National Health Survey </w:t>
      </w:r>
      <w:r w:rsidR="00813B1C">
        <w:rPr>
          <w:szCs w:val="22"/>
        </w:rPr>
        <w:t xml:space="preserve">(NHS) </w:t>
      </w:r>
      <w:r w:rsidR="002F4F41">
        <w:rPr>
          <w:szCs w:val="22"/>
        </w:rPr>
        <w:t>2017-</w:t>
      </w:r>
      <w:r w:rsidR="00084564">
        <w:rPr>
          <w:szCs w:val="22"/>
        </w:rPr>
        <w:t xml:space="preserve">18. </w:t>
      </w:r>
      <w:r w:rsidR="00B64EF2" w:rsidRPr="0033534C">
        <w:rPr>
          <w:szCs w:val="22"/>
        </w:rPr>
        <w:t xml:space="preserve">To maintain </w:t>
      </w:r>
      <w:r w:rsidR="00B64EF2">
        <w:rPr>
          <w:szCs w:val="22"/>
        </w:rPr>
        <w:t>consistency</w:t>
      </w:r>
      <w:r w:rsidR="00B64EF2" w:rsidRPr="0033534C">
        <w:rPr>
          <w:szCs w:val="22"/>
        </w:rPr>
        <w:t xml:space="preserve"> with the results of previous </w:t>
      </w:r>
      <w:r w:rsidR="00B64EF2">
        <w:rPr>
          <w:szCs w:val="22"/>
        </w:rPr>
        <w:t>surveys</w:t>
      </w:r>
      <w:r w:rsidR="00B64EF2" w:rsidRPr="0033534C">
        <w:rPr>
          <w:szCs w:val="22"/>
        </w:rPr>
        <w:t xml:space="preserve">, crude </w:t>
      </w:r>
      <w:r w:rsidR="00B64EF2">
        <w:rPr>
          <w:szCs w:val="22"/>
        </w:rPr>
        <w:t>(</w:t>
      </w:r>
      <w:r w:rsidR="00B64EF2" w:rsidRPr="0033534C">
        <w:rPr>
          <w:szCs w:val="22"/>
        </w:rPr>
        <w:t>non-age standardi</w:t>
      </w:r>
      <w:r w:rsidR="00B64EF2">
        <w:rPr>
          <w:szCs w:val="22"/>
        </w:rPr>
        <w:t>s</w:t>
      </w:r>
      <w:r w:rsidR="00B64EF2" w:rsidRPr="0033534C">
        <w:rPr>
          <w:szCs w:val="22"/>
        </w:rPr>
        <w:t>ed</w:t>
      </w:r>
      <w:r w:rsidR="00B64EF2">
        <w:rPr>
          <w:szCs w:val="22"/>
        </w:rPr>
        <w:t>)</w:t>
      </w:r>
      <w:r w:rsidR="00B64EF2" w:rsidRPr="0033534C">
        <w:rPr>
          <w:szCs w:val="22"/>
        </w:rPr>
        <w:t xml:space="preserve"> rates have been used </w:t>
      </w:r>
      <w:r w:rsidR="00B64EF2">
        <w:rPr>
          <w:szCs w:val="22"/>
        </w:rPr>
        <w:t>in this report unless specified</w:t>
      </w:r>
    </w:p>
    <w:p w14:paraId="6E7A1C5A" w14:textId="77777777" w:rsidR="00941E95" w:rsidRPr="002712B9" w:rsidRDefault="00941E95" w:rsidP="00FA1372">
      <w:pPr>
        <w:pStyle w:val="Heading1"/>
        <w:spacing w:before="120"/>
      </w:pPr>
      <w:r w:rsidRPr="002712B9">
        <w:t xml:space="preserve">General </w:t>
      </w:r>
      <w:r w:rsidRPr="007D3498">
        <w:t>Population</w:t>
      </w:r>
      <w:r w:rsidRPr="0044682C">
        <w:t xml:space="preserve"> </w:t>
      </w:r>
    </w:p>
    <w:p w14:paraId="5D9EA17A" w14:textId="0190FC40" w:rsidR="00941E95" w:rsidRPr="0033534C" w:rsidRDefault="002F4F41" w:rsidP="00941E95">
      <w:pPr>
        <w:pStyle w:val="Header"/>
        <w:spacing w:after="120" w:line="280" w:lineRule="atLeast"/>
        <w:ind w:right="142"/>
        <w:rPr>
          <w:rFonts w:cs="Arial"/>
          <w:szCs w:val="22"/>
        </w:rPr>
      </w:pPr>
      <w:r>
        <w:rPr>
          <w:rFonts w:cs="Arial"/>
          <w:szCs w:val="22"/>
        </w:rPr>
        <w:t>In 2017-</w:t>
      </w:r>
      <w:r w:rsidR="00941E95" w:rsidRPr="0033534C">
        <w:rPr>
          <w:rFonts w:cs="Arial"/>
          <w:szCs w:val="22"/>
        </w:rPr>
        <w:t xml:space="preserve">18, Tasmania and the Northern Territory had the highest proportion of </w:t>
      </w:r>
      <w:r w:rsidR="00941E95" w:rsidRPr="0033534C">
        <w:rPr>
          <w:rFonts w:cs="Arial"/>
          <w:i/>
          <w:szCs w:val="22"/>
        </w:rPr>
        <w:t>current smokers</w:t>
      </w:r>
      <w:r w:rsidR="00941E95" w:rsidRPr="0033534C">
        <w:rPr>
          <w:rFonts w:cs="Arial"/>
          <w:szCs w:val="22"/>
        </w:rPr>
        <w:t xml:space="preserve"> of all jurisdictions, significantly higher than Australia as a whole.</w:t>
      </w:r>
    </w:p>
    <w:p w14:paraId="29A5BE08" w14:textId="0907AF8E" w:rsidR="00941E95" w:rsidRPr="00195A36" w:rsidRDefault="00941E95" w:rsidP="00941E95">
      <w:pPr>
        <w:spacing w:after="0" w:line="240" w:lineRule="auto"/>
        <w:ind w:right="142"/>
        <w:rPr>
          <w:rFonts w:cs="Arial"/>
          <w:b/>
          <w:sz w:val="16"/>
          <w:szCs w:val="16"/>
        </w:rPr>
      </w:pPr>
      <w:r w:rsidRPr="00195A36">
        <w:rPr>
          <w:rFonts w:cs="Arial"/>
          <w:b/>
          <w:i/>
          <w:sz w:val="16"/>
          <w:szCs w:val="16"/>
        </w:rPr>
        <w:t>Current</w:t>
      </w:r>
      <w:r w:rsidRPr="00195A36">
        <w:rPr>
          <w:rFonts w:cs="Arial"/>
          <w:b/>
          <w:sz w:val="16"/>
          <w:szCs w:val="16"/>
        </w:rPr>
        <w:t xml:space="preserve"> smokers*, 18 years and over by jurisdiction, </w:t>
      </w:r>
      <w:r>
        <w:rPr>
          <w:rFonts w:cs="Arial"/>
          <w:b/>
          <w:sz w:val="16"/>
          <w:szCs w:val="16"/>
        </w:rPr>
        <w:t xml:space="preserve">2017/18 </w:t>
      </w:r>
      <w:r w:rsidR="00502897">
        <w:rPr>
          <w:rFonts w:cs="Arial"/>
          <w:b/>
          <w:sz w:val="16"/>
          <w:szCs w:val="16"/>
        </w:rPr>
        <w:br/>
      </w:r>
    </w:p>
    <w:tbl>
      <w:tblPr>
        <w:tblStyle w:val="TableGridLight"/>
        <w:tblW w:w="4395" w:type="dxa"/>
        <w:tblInd w:w="108" w:type="dxa"/>
        <w:tblLayout w:type="fixed"/>
        <w:tblLook w:val="0000" w:firstRow="0" w:lastRow="0" w:firstColumn="0" w:lastColumn="0" w:noHBand="0" w:noVBand="0"/>
        <w:tblCaption w:val="Current smokers 18 years and over"/>
        <w:tblDescription w:val="Current smokers*, 18 years and over by jurisdiction, 2017/18 "/>
      </w:tblPr>
      <w:tblGrid>
        <w:gridCol w:w="1701"/>
        <w:gridCol w:w="2694"/>
      </w:tblGrid>
      <w:tr w:rsidR="003E7AEF" w:rsidRPr="001D3648" w14:paraId="67B9FE3E" w14:textId="77777777" w:rsidTr="00A168C9">
        <w:trPr>
          <w:trHeight w:hRule="exact" w:val="227"/>
          <w:tblHeader/>
        </w:trPr>
        <w:tc>
          <w:tcPr>
            <w:tcW w:w="1701" w:type="dxa"/>
            <w:shd w:val="clear" w:color="auto" w:fill="86BBE6"/>
            <w:noWrap/>
          </w:tcPr>
          <w:p w14:paraId="3CE3C6D9" w14:textId="28740AA7" w:rsidR="003E7AEF" w:rsidRPr="001D3648" w:rsidRDefault="001D3648" w:rsidP="00FF7918">
            <w:pPr>
              <w:spacing w:after="120" w:line="240" w:lineRule="auto"/>
              <w:ind w:right="142"/>
              <w:rPr>
                <w:rFonts w:cs="Arial"/>
                <w:b/>
                <w:sz w:val="18"/>
                <w:szCs w:val="18"/>
              </w:rPr>
            </w:pPr>
            <w:r w:rsidRPr="001D3648">
              <w:rPr>
                <w:rFonts w:cs="Arial"/>
                <w:b/>
                <w:sz w:val="18"/>
                <w:szCs w:val="18"/>
              </w:rPr>
              <w:t>Jurisdiction</w:t>
            </w:r>
          </w:p>
        </w:tc>
        <w:tc>
          <w:tcPr>
            <w:tcW w:w="2694" w:type="dxa"/>
            <w:shd w:val="clear" w:color="auto" w:fill="86BBE6"/>
            <w:noWrap/>
          </w:tcPr>
          <w:p w14:paraId="095046D5" w14:textId="4AF9D624" w:rsidR="003E7AEF" w:rsidRPr="001D3648" w:rsidRDefault="001D3648" w:rsidP="001D3648">
            <w:pPr>
              <w:spacing w:after="120" w:line="240" w:lineRule="auto"/>
              <w:ind w:right="142"/>
              <w:jc w:val="center"/>
              <w:rPr>
                <w:rFonts w:cs="Arial"/>
                <w:b/>
                <w:sz w:val="18"/>
                <w:szCs w:val="18"/>
              </w:rPr>
            </w:pPr>
            <w:r w:rsidRPr="001D3648">
              <w:rPr>
                <w:rFonts w:cs="Arial"/>
                <w:b/>
                <w:sz w:val="18"/>
                <w:szCs w:val="18"/>
              </w:rPr>
              <w:t>Percentage</w:t>
            </w:r>
          </w:p>
        </w:tc>
      </w:tr>
      <w:tr w:rsidR="00941E95" w:rsidRPr="00F750F7" w14:paraId="745D72F0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56780448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NSW</w:t>
            </w:r>
          </w:p>
        </w:tc>
        <w:tc>
          <w:tcPr>
            <w:tcW w:w="2694" w:type="dxa"/>
            <w:noWrap/>
          </w:tcPr>
          <w:p w14:paraId="55493404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15.</w:t>
            </w:r>
            <w:r>
              <w:rPr>
                <w:sz w:val="18"/>
                <w:szCs w:val="18"/>
              </w:rPr>
              <w:t>4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400602C2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400F5A32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Vic</w:t>
            </w:r>
          </w:p>
        </w:tc>
        <w:tc>
          <w:tcPr>
            <w:tcW w:w="2694" w:type="dxa"/>
            <w:noWrap/>
          </w:tcPr>
          <w:p w14:paraId="2804177E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15.</w:t>
            </w:r>
            <w:r>
              <w:rPr>
                <w:sz w:val="18"/>
                <w:szCs w:val="18"/>
              </w:rPr>
              <w:t>2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6D5E4EEE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41A498FB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Qld</w:t>
            </w:r>
          </w:p>
        </w:tc>
        <w:tc>
          <w:tcPr>
            <w:tcW w:w="2694" w:type="dxa"/>
            <w:noWrap/>
          </w:tcPr>
          <w:p w14:paraId="628D9A1E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1C7C5E">
              <w:rPr>
                <w:sz w:val="18"/>
                <w:szCs w:val="18"/>
              </w:rPr>
              <w:t>.9%</w:t>
            </w:r>
          </w:p>
        </w:tc>
      </w:tr>
      <w:tr w:rsidR="00941E95" w:rsidRPr="00F750F7" w14:paraId="51E6A463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5606FF17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SA</w:t>
            </w:r>
          </w:p>
        </w:tc>
        <w:tc>
          <w:tcPr>
            <w:tcW w:w="2694" w:type="dxa"/>
            <w:noWrap/>
          </w:tcPr>
          <w:p w14:paraId="6574EE4B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14.</w:t>
            </w:r>
            <w:r>
              <w:rPr>
                <w:sz w:val="18"/>
                <w:szCs w:val="18"/>
              </w:rPr>
              <w:t>3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60BE9C17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183D4E72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WA</w:t>
            </w:r>
          </w:p>
        </w:tc>
        <w:tc>
          <w:tcPr>
            <w:tcW w:w="2694" w:type="dxa"/>
            <w:noWrap/>
          </w:tcPr>
          <w:p w14:paraId="02F73526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  <w:r w:rsidRPr="001C7C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3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5C0E97BA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0B76FB6C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b/>
                <w:sz w:val="18"/>
                <w:szCs w:val="18"/>
              </w:rPr>
            </w:pPr>
            <w:r w:rsidRPr="00F750F7">
              <w:rPr>
                <w:rFonts w:cs="Arial"/>
                <w:b/>
                <w:sz w:val="18"/>
                <w:szCs w:val="18"/>
              </w:rPr>
              <w:t>Tas</w:t>
            </w:r>
          </w:p>
        </w:tc>
        <w:tc>
          <w:tcPr>
            <w:tcW w:w="2694" w:type="dxa"/>
            <w:noWrap/>
          </w:tcPr>
          <w:p w14:paraId="6E981946" w14:textId="77777777" w:rsidR="00941E95" w:rsidRPr="00355EDA" w:rsidRDefault="00941E95" w:rsidP="00FF7918">
            <w:pPr>
              <w:spacing w:after="120" w:line="240" w:lineRule="auto"/>
              <w:ind w:right="142"/>
              <w:jc w:val="center"/>
              <w:rPr>
                <w:b/>
                <w:sz w:val="18"/>
                <w:szCs w:val="18"/>
              </w:rPr>
            </w:pPr>
            <w:r w:rsidRPr="00355EDA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7</w:t>
            </w:r>
            <w:r w:rsidRPr="00355EDA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6</w:t>
            </w:r>
            <w:r w:rsidRPr="00355EDA">
              <w:rPr>
                <w:b/>
                <w:sz w:val="18"/>
                <w:szCs w:val="18"/>
              </w:rPr>
              <w:t>%</w:t>
            </w:r>
          </w:p>
        </w:tc>
      </w:tr>
      <w:tr w:rsidR="00941E95" w:rsidRPr="00F750F7" w14:paraId="47166071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36DF99CE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NT</w:t>
            </w:r>
          </w:p>
        </w:tc>
        <w:tc>
          <w:tcPr>
            <w:tcW w:w="2694" w:type="dxa"/>
            <w:noWrap/>
          </w:tcPr>
          <w:p w14:paraId="3B1C4881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</w:t>
            </w:r>
            <w:r w:rsidRPr="001C7C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4076477A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407EB840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r w:rsidRPr="00F750F7">
              <w:rPr>
                <w:rFonts w:cs="Arial"/>
                <w:sz w:val="18"/>
                <w:szCs w:val="18"/>
              </w:rPr>
              <w:t>ACT</w:t>
            </w:r>
          </w:p>
        </w:tc>
        <w:tc>
          <w:tcPr>
            <w:tcW w:w="2694" w:type="dxa"/>
            <w:noWrap/>
          </w:tcPr>
          <w:p w14:paraId="586F49FD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1C7C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8</w:t>
            </w:r>
            <w:r w:rsidRPr="001C7C5E">
              <w:rPr>
                <w:sz w:val="18"/>
                <w:szCs w:val="18"/>
              </w:rPr>
              <w:t>%</w:t>
            </w:r>
          </w:p>
        </w:tc>
      </w:tr>
      <w:tr w:rsidR="00941E95" w:rsidRPr="00F750F7" w14:paraId="3F8153E7" w14:textId="77777777" w:rsidTr="00A168C9">
        <w:trPr>
          <w:trHeight w:hRule="exact" w:val="227"/>
        </w:trPr>
        <w:tc>
          <w:tcPr>
            <w:tcW w:w="1701" w:type="dxa"/>
            <w:noWrap/>
          </w:tcPr>
          <w:p w14:paraId="14A0E1A0" w14:textId="77777777" w:rsidR="00941E95" w:rsidRPr="00F750F7" w:rsidRDefault="00941E95" w:rsidP="00FF7918">
            <w:pPr>
              <w:spacing w:after="120" w:line="240" w:lineRule="auto"/>
              <w:ind w:right="142"/>
              <w:rPr>
                <w:rFonts w:cs="Arial"/>
                <w:sz w:val="18"/>
                <w:szCs w:val="18"/>
              </w:rPr>
            </w:pPr>
            <w:proofErr w:type="spellStart"/>
            <w:r w:rsidRPr="00F750F7">
              <w:rPr>
                <w:rFonts w:cs="Arial"/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2694" w:type="dxa"/>
            <w:noWrap/>
          </w:tcPr>
          <w:p w14:paraId="7AFC637B" w14:textId="77777777" w:rsidR="00941E95" w:rsidRPr="001C7C5E" w:rsidRDefault="00941E95" w:rsidP="00FF7918">
            <w:pPr>
              <w:spacing w:after="120" w:line="240" w:lineRule="auto"/>
              <w:ind w:right="142"/>
              <w:jc w:val="center"/>
              <w:rPr>
                <w:sz w:val="18"/>
                <w:szCs w:val="18"/>
              </w:rPr>
            </w:pPr>
            <w:r w:rsidRPr="001C7C5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1C7C5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1C7C5E">
              <w:rPr>
                <w:sz w:val="18"/>
                <w:szCs w:val="18"/>
              </w:rPr>
              <w:t>%</w:t>
            </w:r>
          </w:p>
        </w:tc>
      </w:tr>
    </w:tbl>
    <w:p w14:paraId="5F7CA640" w14:textId="55850D3C" w:rsidR="00941E95" w:rsidRPr="00F750F7" w:rsidRDefault="00941E95" w:rsidP="00941E95">
      <w:pPr>
        <w:spacing w:after="120" w:line="240" w:lineRule="auto"/>
        <w:ind w:right="142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 xml:space="preserve">NHS 2017/18 First Results </w:t>
      </w:r>
      <w:r w:rsidRPr="00327788">
        <w:rPr>
          <w:rFonts w:cs="Arial"/>
          <w:sz w:val="14"/>
          <w:szCs w:val="14"/>
        </w:rPr>
        <w:t>201</w:t>
      </w:r>
      <w:r w:rsidR="00813B1C">
        <w:rPr>
          <w:rFonts w:cs="Arial"/>
          <w:sz w:val="14"/>
          <w:szCs w:val="14"/>
        </w:rPr>
        <w:t>9</w:t>
      </w:r>
      <w:r w:rsidRPr="00F750F7">
        <w:rPr>
          <w:rFonts w:cs="Arial"/>
          <w:sz w:val="14"/>
          <w:szCs w:val="14"/>
        </w:rPr>
        <w:t>; *Daily and occasional smokers combined</w:t>
      </w:r>
    </w:p>
    <w:p w14:paraId="4C02BD37" w14:textId="60F22EC5" w:rsidR="00941E95" w:rsidRPr="0033534C" w:rsidRDefault="00941E95" w:rsidP="00941E95">
      <w:pPr>
        <w:spacing w:after="120" w:line="280" w:lineRule="atLeast"/>
        <w:ind w:right="142"/>
        <w:rPr>
          <w:rFonts w:cs="Arial"/>
          <w:szCs w:val="22"/>
        </w:rPr>
      </w:pPr>
      <w:r w:rsidRPr="0033534C">
        <w:rPr>
          <w:rFonts w:cs="Arial"/>
          <w:szCs w:val="22"/>
        </w:rPr>
        <w:t xml:space="preserve">All jurisdictions experienced a decline in </w:t>
      </w:r>
      <w:r w:rsidR="00084564">
        <w:rPr>
          <w:rFonts w:cs="Arial"/>
          <w:szCs w:val="22"/>
        </w:rPr>
        <w:t>the proportion of</w:t>
      </w:r>
      <w:r w:rsidR="00084564" w:rsidRPr="0033534C">
        <w:rPr>
          <w:rFonts w:cs="Arial"/>
          <w:szCs w:val="22"/>
        </w:rPr>
        <w:t xml:space="preserve"> </w:t>
      </w:r>
      <w:r w:rsidRPr="0033534C">
        <w:rPr>
          <w:rFonts w:cs="Arial"/>
          <w:i/>
          <w:szCs w:val="22"/>
        </w:rPr>
        <w:t>daily smoker</w:t>
      </w:r>
      <w:r w:rsidR="00084564">
        <w:rPr>
          <w:rFonts w:cs="Arial"/>
          <w:i/>
          <w:szCs w:val="22"/>
        </w:rPr>
        <w:t>s</w:t>
      </w:r>
      <w:r w:rsidR="002F4F41">
        <w:rPr>
          <w:rFonts w:cs="Arial"/>
          <w:szCs w:val="22"/>
        </w:rPr>
        <w:t xml:space="preserve"> between 2014-15 and 2017-</w:t>
      </w:r>
      <w:r w:rsidRPr="0033534C">
        <w:rPr>
          <w:rFonts w:cs="Arial"/>
          <w:szCs w:val="22"/>
        </w:rPr>
        <w:t>18. The Tasmanian decline was the second highest</w:t>
      </w:r>
      <w:r w:rsidR="00084564">
        <w:rPr>
          <w:rFonts w:cs="Arial"/>
          <w:szCs w:val="22"/>
        </w:rPr>
        <w:t xml:space="preserve"> at 1.9 per cent</w:t>
      </w:r>
      <w:r w:rsidRPr="0033534C">
        <w:rPr>
          <w:rFonts w:cs="Arial"/>
          <w:szCs w:val="22"/>
        </w:rPr>
        <w:t>.</w:t>
      </w:r>
    </w:p>
    <w:p w14:paraId="2021CA43" w14:textId="06E68F0A" w:rsidR="00941E95" w:rsidRPr="00195A36" w:rsidRDefault="00941E95" w:rsidP="00941E95">
      <w:pPr>
        <w:spacing w:after="0" w:line="240" w:lineRule="auto"/>
        <w:rPr>
          <w:rFonts w:cs="Arial"/>
          <w:b/>
          <w:sz w:val="16"/>
          <w:szCs w:val="16"/>
        </w:rPr>
      </w:pPr>
      <w:r w:rsidRPr="00195A36">
        <w:rPr>
          <w:rFonts w:cs="Arial"/>
          <w:b/>
          <w:i/>
          <w:sz w:val="16"/>
          <w:szCs w:val="16"/>
        </w:rPr>
        <w:t>Daily</w:t>
      </w:r>
      <w:r>
        <w:rPr>
          <w:rFonts w:cs="Arial"/>
          <w:b/>
          <w:sz w:val="16"/>
          <w:szCs w:val="16"/>
        </w:rPr>
        <w:t xml:space="preserve"> smokers 18+ years</w:t>
      </w:r>
      <w:r w:rsidRPr="00195A36">
        <w:rPr>
          <w:rFonts w:cs="Arial"/>
          <w:b/>
          <w:sz w:val="16"/>
          <w:szCs w:val="16"/>
        </w:rPr>
        <w:t xml:space="preserve"> by Jurisdiction</w:t>
      </w:r>
      <w:r>
        <w:rPr>
          <w:rFonts w:cs="Arial"/>
          <w:b/>
          <w:sz w:val="16"/>
          <w:szCs w:val="16"/>
        </w:rPr>
        <w:t>, age-standardised</w:t>
      </w:r>
      <w:r w:rsidR="00502897">
        <w:rPr>
          <w:rFonts w:cs="Arial"/>
          <w:b/>
          <w:sz w:val="16"/>
          <w:szCs w:val="16"/>
        </w:rPr>
        <w:br/>
      </w:r>
    </w:p>
    <w:tbl>
      <w:tblPr>
        <w:tblStyle w:val="TableGridLight"/>
        <w:tblW w:w="4342" w:type="dxa"/>
        <w:tblInd w:w="108" w:type="dxa"/>
        <w:tblLook w:val="04A0" w:firstRow="1" w:lastRow="0" w:firstColumn="1" w:lastColumn="0" w:noHBand="0" w:noVBand="1"/>
        <w:tblCaption w:val="Daily smokers"/>
        <w:tblDescription w:val="Daily smokers 18+ years by Jurisdiction, age-standardised"/>
      </w:tblPr>
      <w:tblGrid>
        <w:gridCol w:w="1253"/>
        <w:gridCol w:w="1151"/>
        <w:gridCol w:w="970"/>
        <w:gridCol w:w="968"/>
      </w:tblGrid>
      <w:tr w:rsidR="00941E95" w:rsidRPr="00502897" w14:paraId="69469DA1" w14:textId="77777777" w:rsidTr="00075C18">
        <w:trPr>
          <w:trHeight w:hRule="exact" w:val="284"/>
          <w:tblHeader/>
        </w:trPr>
        <w:tc>
          <w:tcPr>
            <w:tcW w:w="1253" w:type="dxa"/>
            <w:shd w:val="clear" w:color="auto" w:fill="86BBE6"/>
            <w:noWrap/>
            <w:hideMark/>
          </w:tcPr>
          <w:p w14:paraId="4B5939AA" w14:textId="6004444F" w:rsidR="00941E95" w:rsidRPr="00502897" w:rsidRDefault="00502897" w:rsidP="00FF7918">
            <w:pPr>
              <w:spacing w:after="12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Jurisdiction</w:t>
            </w:r>
          </w:p>
        </w:tc>
        <w:tc>
          <w:tcPr>
            <w:tcW w:w="1151" w:type="dxa"/>
            <w:shd w:val="clear" w:color="auto" w:fill="86BBE6"/>
            <w:noWrap/>
            <w:hideMark/>
          </w:tcPr>
          <w:p w14:paraId="390619FB" w14:textId="200E7EE6" w:rsidR="00941E95" w:rsidRPr="00502897" w:rsidRDefault="00531A14" w:rsidP="00FF7918">
            <w:pPr>
              <w:spacing w:after="120" w:line="240" w:lineRule="auto"/>
              <w:ind w:right="-114"/>
              <w:jc w:val="center"/>
              <w:rPr>
                <w:b/>
                <w:sz w:val="18"/>
                <w:szCs w:val="18"/>
              </w:rPr>
            </w:pPr>
            <w:r w:rsidRPr="00502897">
              <w:rPr>
                <w:b/>
                <w:sz w:val="18"/>
                <w:szCs w:val="18"/>
              </w:rPr>
              <w:t>2014-</w:t>
            </w:r>
            <w:r w:rsidR="00941E95" w:rsidRPr="00502897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970" w:type="dxa"/>
            <w:shd w:val="clear" w:color="auto" w:fill="86BBE6"/>
          </w:tcPr>
          <w:p w14:paraId="3A1F8940" w14:textId="3B23366B" w:rsidR="00941E95" w:rsidRPr="00502897" w:rsidRDefault="00531A14" w:rsidP="00D619C1">
            <w:pPr>
              <w:spacing w:after="120" w:line="240" w:lineRule="auto"/>
              <w:rPr>
                <w:b/>
                <w:sz w:val="18"/>
                <w:szCs w:val="18"/>
              </w:rPr>
            </w:pPr>
            <w:r w:rsidRPr="00502897">
              <w:rPr>
                <w:b/>
                <w:sz w:val="18"/>
                <w:szCs w:val="18"/>
              </w:rPr>
              <w:t>2017-</w:t>
            </w:r>
            <w:r w:rsidR="00941E95" w:rsidRPr="00502897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968" w:type="dxa"/>
            <w:shd w:val="clear" w:color="auto" w:fill="86BBE6"/>
          </w:tcPr>
          <w:p w14:paraId="66E138A2" w14:textId="77777777" w:rsidR="00941E95" w:rsidRPr="00502897" w:rsidRDefault="00941E95" w:rsidP="00D619C1">
            <w:pPr>
              <w:spacing w:after="120" w:line="240" w:lineRule="auto"/>
              <w:rPr>
                <w:b/>
                <w:sz w:val="18"/>
                <w:szCs w:val="18"/>
              </w:rPr>
            </w:pPr>
            <w:r w:rsidRPr="00502897">
              <w:rPr>
                <w:b/>
                <w:sz w:val="18"/>
                <w:szCs w:val="18"/>
              </w:rPr>
              <w:t>% change</w:t>
            </w:r>
          </w:p>
        </w:tc>
      </w:tr>
      <w:tr w:rsidR="00941E95" w:rsidRPr="00F750F7" w14:paraId="7A7885BD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551A1037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NSW</w:t>
            </w:r>
          </w:p>
        </w:tc>
        <w:tc>
          <w:tcPr>
            <w:tcW w:w="1151" w:type="dxa"/>
            <w:noWrap/>
            <w:hideMark/>
          </w:tcPr>
          <w:p w14:paraId="63ECE8F1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14.</w:t>
            </w:r>
            <w:r>
              <w:rPr>
                <w:sz w:val="18"/>
                <w:szCs w:val="18"/>
              </w:rPr>
              <w:t>4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12B15306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14.2%</w:t>
            </w:r>
          </w:p>
        </w:tc>
        <w:tc>
          <w:tcPr>
            <w:tcW w:w="968" w:type="dxa"/>
          </w:tcPr>
          <w:p w14:paraId="37CACF1E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-0.2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11F720A2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7CAFADAD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Vic</w:t>
            </w:r>
          </w:p>
        </w:tc>
        <w:tc>
          <w:tcPr>
            <w:tcW w:w="1151" w:type="dxa"/>
            <w:noWrap/>
            <w:hideMark/>
          </w:tcPr>
          <w:p w14:paraId="7AA6B629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13.9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68A74DE2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13.7%</w:t>
            </w:r>
          </w:p>
        </w:tc>
        <w:tc>
          <w:tcPr>
            <w:tcW w:w="968" w:type="dxa"/>
          </w:tcPr>
          <w:p w14:paraId="7563D534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0.2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5C051946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50AB9A54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Qld</w:t>
            </w:r>
          </w:p>
        </w:tc>
        <w:tc>
          <w:tcPr>
            <w:tcW w:w="1151" w:type="dxa"/>
            <w:noWrap/>
            <w:hideMark/>
          </w:tcPr>
          <w:p w14:paraId="624C5A30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262CBCD4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15.1%</w:t>
            </w:r>
          </w:p>
        </w:tc>
        <w:tc>
          <w:tcPr>
            <w:tcW w:w="968" w:type="dxa"/>
          </w:tcPr>
          <w:p w14:paraId="1D54DF3E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-1.2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0A268FB2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4AA784C5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SA</w:t>
            </w:r>
          </w:p>
        </w:tc>
        <w:tc>
          <w:tcPr>
            <w:tcW w:w="1151" w:type="dxa"/>
            <w:noWrap/>
            <w:hideMark/>
          </w:tcPr>
          <w:p w14:paraId="179D5A74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13.5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0AA3C24D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13.3%</w:t>
            </w:r>
          </w:p>
        </w:tc>
        <w:tc>
          <w:tcPr>
            <w:tcW w:w="968" w:type="dxa"/>
          </w:tcPr>
          <w:p w14:paraId="4761B341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-0.2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0FA339B3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0463534B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WA</w:t>
            </w:r>
          </w:p>
        </w:tc>
        <w:tc>
          <w:tcPr>
            <w:tcW w:w="1151" w:type="dxa"/>
            <w:noWrap/>
            <w:hideMark/>
          </w:tcPr>
          <w:p w14:paraId="717F1D7D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14.2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349B3BEC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11.9%</w:t>
            </w:r>
          </w:p>
        </w:tc>
        <w:tc>
          <w:tcPr>
            <w:tcW w:w="968" w:type="dxa"/>
          </w:tcPr>
          <w:p w14:paraId="42569BC9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-2.3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0053A65D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03E94D0A" w14:textId="77777777" w:rsidR="00941E95" w:rsidRPr="00D86D0F" w:rsidRDefault="00941E95" w:rsidP="00FF7918">
            <w:pPr>
              <w:spacing w:after="120" w:line="240" w:lineRule="auto"/>
              <w:rPr>
                <w:b/>
                <w:sz w:val="18"/>
                <w:szCs w:val="18"/>
              </w:rPr>
            </w:pPr>
            <w:r w:rsidRPr="00D86D0F">
              <w:rPr>
                <w:b/>
                <w:sz w:val="18"/>
                <w:szCs w:val="18"/>
              </w:rPr>
              <w:t>Tas</w:t>
            </w:r>
          </w:p>
        </w:tc>
        <w:tc>
          <w:tcPr>
            <w:tcW w:w="1151" w:type="dxa"/>
            <w:noWrap/>
            <w:hideMark/>
          </w:tcPr>
          <w:p w14:paraId="283D3746" w14:textId="77777777" w:rsidR="00941E95" w:rsidRPr="00404044" w:rsidRDefault="00941E95" w:rsidP="00FF7918">
            <w:pPr>
              <w:spacing w:after="120" w:line="240" w:lineRule="auto"/>
              <w:ind w:right="-114"/>
              <w:jc w:val="center"/>
              <w:rPr>
                <w:b/>
                <w:sz w:val="18"/>
                <w:szCs w:val="18"/>
              </w:rPr>
            </w:pPr>
            <w:r w:rsidRPr="00404044">
              <w:rPr>
                <w:b/>
                <w:sz w:val="18"/>
                <w:szCs w:val="18"/>
              </w:rPr>
              <w:t>19.3%</w:t>
            </w:r>
          </w:p>
        </w:tc>
        <w:tc>
          <w:tcPr>
            <w:tcW w:w="970" w:type="dxa"/>
          </w:tcPr>
          <w:p w14:paraId="4F7E4C93" w14:textId="77777777" w:rsidR="00941E95" w:rsidRPr="00404044" w:rsidRDefault="00941E95" w:rsidP="00D619C1">
            <w:pPr>
              <w:spacing w:after="120" w:line="240" w:lineRule="auto"/>
              <w:rPr>
                <w:b/>
                <w:sz w:val="18"/>
                <w:szCs w:val="18"/>
              </w:rPr>
            </w:pPr>
            <w:r w:rsidRPr="00404044">
              <w:rPr>
                <w:b/>
                <w:sz w:val="18"/>
                <w:szCs w:val="18"/>
              </w:rPr>
              <w:t>17.4%</w:t>
            </w:r>
          </w:p>
        </w:tc>
        <w:tc>
          <w:tcPr>
            <w:tcW w:w="968" w:type="dxa"/>
          </w:tcPr>
          <w:p w14:paraId="3B4C7C91" w14:textId="77777777" w:rsidR="00941E95" w:rsidRPr="00404044" w:rsidRDefault="00941E95" w:rsidP="00D619C1">
            <w:pPr>
              <w:spacing w:after="120" w:line="240" w:lineRule="auto"/>
              <w:rPr>
                <w:b/>
                <w:sz w:val="18"/>
                <w:szCs w:val="18"/>
              </w:rPr>
            </w:pPr>
            <w:r w:rsidRPr="00404044">
              <w:rPr>
                <w:b/>
                <w:sz w:val="18"/>
                <w:szCs w:val="18"/>
              </w:rPr>
              <w:t>-1.9%</w:t>
            </w:r>
          </w:p>
        </w:tc>
      </w:tr>
      <w:tr w:rsidR="00941E95" w:rsidRPr="00F750F7" w14:paraId="76584CEA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2421EF8A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NT</w:t>
            </w:r>
          </w:p>
        </w:tc>
        <w:tc>
          <w:tcPr>
            <w:tcW w:w="1151" w:type="dxa"/>
            <w:noWrap/>
            <w:hideMark/>
          </w:tcPr>
          <w:p w14:paraId="44EF4BFD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19.9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2B42FC62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18.9%</w:t>
            </w:r>
          </w:p>
        </w:tc>
        <w:tc>
          <w:tcPr>
            <w:tcW w:w="968" w:type="dxa"/>
          </w:tcPr>
          <w:p w14:paraId="43D8FC6A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-1.0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4B664CA3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348BA81E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ACT</w:t>
            </w:r>
          </w:p>
        </w:tc>
        <w:tc>
          <w:tcPr>
            <w:tcW w:w="1151" w:type="dxa"/>
            <w:noWrap/>
            <w:hideMark/>
          </w:tcPr>
          <w:p w14:paraId="6CBD4B28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34F92994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10.6%</w:t>
            </w:r>
          </w:p>
        </w:tc>
        <w:tc>
          <w:tcPr>
            <w:tcW w:w="968" w:type="dxa"/>
          </w:tcPr>
          <w:p w14:paraId="55BCE9E8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1.6</w:t>
            </w:r>
            <w:r w:rsidRPr="002F7BBC">
              <w:rPr>
                <w:sz w:val="18"/>
                <w:szCs w:val="18"/>
              </w:rPr>
              <w:t>%</w:t>
            </w:r>
          </w:p>
        </w:tc>
      </w:tr>
      <w:tr w:rsidR="00941E95" w:rsidRPr="00F750F7" w14:paraId="2D22EDB2" w14:textId="77777777" w:rsidTr="00070487">
        <w:trPr>
          <w:trHeight w:hRule="exact" w:val="227"/>
        </w:trPr>
        <w:tc>
          <w:tcPr>
            <w:tcW w:w="1253" w:type="dxa"/>
            <w:noWrap/>
            <w:hideMark/>
          </w:tcPr>
          <w:p w14:paraId="2E96DD83" w14:textId="77777777" w:rsidR="00941E95" w:rsidRPr="002F7BBC" w:rsidRDefault="00941E95" w:rsidP="00FF7918">
            <w:pPr>
              <w:spacing w:after="120" w:line="240" w:lineRule="auto"/>
              <w:rPr>
                <w:sz w:val="18"/>
                <w:szCs w:val="18"/>
              </w:rPr>
            </w:pPr>
            <w:proofErr w:type="spellStart"/>
            <w:r w:rsidRPr="002F7BBC">
              <w:rPr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1151" w:type="dxa"/>
            <w:noWrap/>
            <w:hideMark/>
          </w:tcPr>
          <w:p w14:paraId="6CBCAB53" w14:textId="77777777" w:rsidR="00941E95" w:rsidRPr="002F7BBC" w:rsidRDefault="00941E95" w:rsidP="00FF7918">
            <w:pPr>
              <w:spacing w:after="120" w:line="240" w:lineRule="auto"/>
              <w:ind w:right="-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14.7</w:t>
            </w:r>
            <w:r w:rsidRPr="002F7BBC">
              <w:rPr>
                <w:sz w:val="18"/>
                <w:szCs w:val="18"/>
              </w:rPr>
              <w:t>%</w:t>
            </w:r>
          </w:p>
        </w:tc>
        <w:tc>
          <w:tcPr>
            <w:tcW w:w="970" w:type="dxa"/>
          </w:tcPr>
          <w:p w14:paraId="1D058CF6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14.0%</w:t>
            </w:r>
          </w:p>
        </w:tc>
        <w:tc>
          <w:tcPr>
            <w:tcW w:w="968" w:type="dxa"/>
          </w:tcPr>
          <w:p w14:paraId="78FD6BF1" w14:textId="77777777" w:rsidR="00941E95" w:rsidRPr="002F7BBC" w:rsidRDefault="00941E95" w:rsidP="00D619C1">
            <w:pPr>
              <w:spacing w:after="120" w:line="240" w:lineRule="auto"/>
              <w:rPr>
                <w:sz w:val="18"/>
                <w:szCs w:val="18"/>
              </w:rPr>
            </w:pPr>
            <w:r w:rsidRPr="002F7BB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0.7</w:t>
            </w:r>
            <w:r w:rsidRPr="002F7BBC">
              <w:rPr>
                <w:sz w:val="18"/>
                <w:szCs w:val="18"/>
              </w:rPr>
              <w:t>%</w:t>
            </w:r>
          </w:p>
        </w:tc>
      </w:tr>
    </w:tbl>
    <w:p w14:paraId="300583EE" w14:textId="764F621C" w:rsidR="00941E95" w:rsidRDefault="00531A14" w:rsidP="00993E67">
      <w:pPr>
        <w:spacing w:before="40" w:after="0" w:line="240" w:lineRule="auto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>NHS 2017-</w:t>
      </w:r>
      <w:r w:rsidR="00941E95">
        <w:rPr>
          <w:rFonts w:cs="Arial"/>
          <w:sz w:val="14"/>
          <w:szCs w:val="14"/>
        </w:rPr>
        <w:t>18 First Results 2019</w:t>
      </w:r>
    </w:p>
    <w:p w14:paraId="5EA31920" w14:textId="35D62AB2" w:rsidR="00941E95" w:rsidRPr="0033534C" w:rsidRDefault="00941E95" w:rsidP="00941E95">
      <w:pPr>
        <w:spacing w:before="120" w:after="120" w:line="280" w:lineRule="atLeast"/>
        <w:ind w:right="68"/>
        <w:rPr>
          <w:rFonts w:cs="Arial"/>
          <w:szCs w:val="22"/>
        </w:rPr>
      </w:pPr>
      <w:r w:rsidRPr="0033534C">
        <w:rPr>
          <w:rFonts w:cs="Arial"/>
          <w:szCs w:val="22"/>
        </w:rPr>
        <w:t xml:space="preserve">The graph below shows Tasmania’s smoking </w:t>
      </w:r>
      <w:r w:rsidR="00084564">
        <w:rPr>
          <w:rFonts w:cs="Arial"/>
          <w:szCs w:val="22"/>
        </w:rPr>
        <w:t>prevalence</w:t>
      </w:r>
      <w:r w:rsidR="00084564" w:rsidRPr="0033534C">
        <w:rPr>
          <w:rFonts w:cs="Arial"/>
          <w:szCs w:val="22"/>
        </w:rPr>
        <w:t xml:space="preserve"> </w:t>
      </w:r>
      <w:r w:rsidRPr="0033534C">
        <w:rPr>
          <w:rFonts w:cs="Arial"/>
          <w:szCs w:val="22"/>
        </w:rPr>
        <w:t>of 17.6% for</w:t>
      </w:r>
      <w:r w:rsidR="002F4F41">
        <w:rPr>
          <w:rFonts w:cs="Arial"/>
          <w:szCs w:val="22"/>
        </w:rPr>
        <w:t xml:space="preserve"> 2017-18 is lower than for 2014-</w:t>
      </w:r>
      <w:r w:rsidRPr="0033534C">
        <w:rPr>
          <w:rFonts w:cs="Arial"/>
          <w:szCs w:val="22"/>
        </w:rPr>
        <w:t xml:space="preserve">15 but </w:t>
      </w:r>
      <w:r w:rsidR="003C6EE1">
        <w:rPr>
          <w:rFonts w:cs="Arial"/>
          <w:szCs w:val="22"/>
        </w:rPr>
        <w:t>remains</w:t>
      </w:r>
      <w:r w:rsidR="00A71C34">
        <w:rPr>
          <w:rFonts w:cs="Arial"/>
          <w:szCs w:val="22"/>
        </w:rPr>
        <w:t xml:space="preserve"> </w:t>
      </w:r>
      <w:r w:rsidRPr="0033534C">
        <w:rPr>
          <w:rFonts w:cs="Arial"/>
          <w:szCs w:val="22"/>
        </w:rPr>
        <w:t xml:space="preserve">statistically significantly higher than the Australian </w:t>
      </w:r>
      <w:r w:rsidR="00084564">
        <w:rPr>
          <w:rFonts w:cs="Arial"/>
          <w:szCs w:val="22"/>
        </w:rPr>
        <w:t>prevalence</w:t>
      </w:r>
      <w:r w:rsidR="00084564" w:rsidRPr="0033534C">
        <w:rPr>
          <w:rFonts w:cs="Arial"/>
          <w:szCs w:val="22"/>
        </w:rPr>
        <w:t xml:space="preserve"> </w:t>
      </w:r>
      <w:r w:rsidRPr="0033534C">
        <w:rPr>
          <w:rFonts w:cs="Arial"/>
          <w:szCs w:val="22"/>
        </w:rPr>
        <w:t>of 15.1%.</w:t>
      </w:r>
    </w:p>
    <w:p w14:paraId="3207CE65" w14:textId="77777777" w:rsidR="00941E95" w:rsidRPr="00C62EF9" w:rsidRDefault="00F135E9" w:rsidP="00993E67">
      <w:pPr>
        <w:spacing w:after="0" w:line="240" w:lineRule="auto"/>
        <w:ind w:right="-142"/>
        <w:jc w:val="center"/>
        <w:rPr>
          <w:rFonts w:ascii="Arial" w:hAnsi="Arial" w:cs="Arial"/>
          <w:b/>
          <w:noProof/>
          <w:sz w:val="14"/>
          <w:szCs w:val="14"/>
        </w:rPr>
      </w:pPr>
      <w:r>
        <w:rPr>
          <w:rFonts w:ascii="Arial" w:hAnsi="Arial" w:cs="Arial"/>
          <w:b/>
          <w:noProof/>
          <w:sz w:val="14"/>
          <w:szCs w:val="14"/>
        </w:rPr>
        <w:drawing>
          <wp:inline distT="0" distB="0" distL="0" distR="0" wp14:anchorId="074498AE" wp14:editId="37564701">
            <wp:extent cx="2735169" cy="1609725"/>
            <wp:effectExtent l="0" t="0" r="8255" b="0"/>
            <wp:docPr id="12" name="Picture 12" descr="Current smokers.  Summary of graph contents provided in preceding para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69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5D680" w14:textId="77777777" w:rsidR="00941E95" w:rsidRPr="002712B9" w:rsidRDefault="00941E95" w:rsidP="00FA1372">
      <w:pPr>
        <w:pStyle w:val="Heading1"/>
        <w:spacing w:before="0" w:after="0"/>
        <w:rPr>
          <w:noProof/>
        </w:rPr>
      </w:pPr>
      <w:r w:rsidRPr="002712B9">
        <w:rPr>
          <w:noProof/>
        </w:rPr>
        <w:t>Gender</w:t>
      </w:r>
    </w:p>
    <w:p w14:paraId="31B588D4" w14:textId="5846F359" w:rsidR="00502897" w:rsidRDefault="00941E95" w:rsidP="00502897">
      <w:pPr>
        <w:spacing w:after="120" w:line="280" w:lineRule="atLeast"/>
        <w:ind w:right="-142"/>
        <w:rPr>
          <w:rFonts w:cs="Arial"/>
          <w:noProof/>
          <w:sz w:val="20"/>
          <w:szCs w:val="20"/>
        </w:rPr>
      </w:pPr>
      <w:r w:rsidRPr="0033534C">
        <w:rPr>
          <w:rFonts w:cs="Arial"/>
          <w:noProof/>
          <w:szCs w:val="22"/>
        </w:rPr>
        <w:t>Trend data below show a gradual decline in both male and female</w:t>
      </w:r>
      <w:r w:rsidR="003A7A5E">
        <w:rPr>
          <w:rFonts w:cs="Arial"/>
          <w:noProof/>
          <w:szCs w:val="22"/>
        </w:rPr>
        <w:t xml:space="preserve"> smokers</w:t>
      </w:r>
      <w:r w:rsidR="002F4F41">
        <w:rPr>
          <w:rFonts w:cs="Arial"/>
          <w:noProof/>
          <w:szCs w:val="22"/>
        </w:rPr>
        <w:t xml:space="preserve"> since 1989-</w:t>
      </w:r>
      <w:r w:rsidRPr="0033534C">
        <w:rPr>
          <w:rFonts w:cs="Arial"/>
          <w:noProof/>
          <w:szCs w:val="22"/>
        </w:rPr>
        <w:t>90</w:t>
      </w:r>
      <w:r w:rsidR="00CA00D0">
        <w:rPr>
          <w:rFonts w:cs="Arial"/>
          <w:noProof/>
          <w:szCs w:val="22"/>
        </w:rPr>
        <w:t xml:space="preserve"> but the proportion of male smokers </w:t>
      </w:r>
      <w:r w:rsidR="00F76858">
        <w:rPr>
          <w:rFonts w:cs="Arial"/>
          <w:noProof/>
          <w:szCs w:val="22"/>
        </w:rPr>
        <w:t xml:space="preserve">(19.3%) </w:t>
      </w:r>
      <w:r w:rsidR="00CA00D0">
        <w:rPr>
          <w:rFonts w:cs="Arial"/>
          <w:noProof/>
          <w:szCs w:val="22"/>
        </w:rPr>
        <w:t>remains higher than females</w:t>
      </w:r>
      <w:r w:rsidR="00F76858">
        <w:rPr>
          <w:rFonts w:cs="Arial"/>
          <w:noProof/>
          <w:szCs w:val="22"/>
        </w:rPr>
        <w:t xml:space="preserve"> (15.7%)</w:t>
      </w:r>
      <w:r w:rsidRPr="0033534C">
        <w:rPr>
          <w:rFonts w:cs="Arial"/>
          <w:noProof/>
          <w:szCs w:val="22"/>
        </w:rPr>
        <w:t xml:space="preserve">. The gap between males and females </w:t>
      </w:r>
      <w:r w:rsidR="003A7A5E">
        <w:rPr>
          <w:rFonts w:cs="Arial"/>
          <w:noProof/>
          <w:szCs w:val="22"/>
        </w:rPr>
        <w:t>of</w:t>
      </w:r>
      <w:r w:rsidR="002F4F41">
        <w:rPr>
          <w:rFonts w:cs="Arial"/>
          <w:noProof/>
          <w:szCs w:val="22"/>
        </w:rPr>
        <w:t xml:space="preserve"> 3.6 per cent in 2017-</w:t>
      </w:r>
      <w:r w:rsidRPr="0033534C">
        <w:rPr>
          <w:rFonts w:cs="Arial"/>
          <w:noProof/>
          <w:szCs w:val="22"/>
        </w:rPr>
        <w:t>18 is the smallest it has been since 2007</w:t>
      </w:r>
      <w:r w:rsidR="002F4F41">
        <w:rPr>
          <w:rFonts w:cs="Arial"/>
          <w:noProof/>
          <w:szCs w:val="22"/>
        </w:rPr>
        <w:t>-0</w:t>
      </w:r>
      <w:r w:rsidRPr="0033534C">
        <w:rPr>
          <w:rFonts w:cs="Arial"/>
          <w:noProof/>
          <w:szCs w:val="22"/>
        </w:rPr>
        <w:t>8.</w:t>
      </w:r>
      <w:r w:rsidR="00502897" w:rsidRPr="00502897">
        <w:rPr>
          <w:rFonts w:cs="Arial"/>
          <w:noProof/>
          <w:sz w:val="20"/>
          <w:szCs w:val="20"/>
        </w:rPr>
        <w:t xml:space="preserve"> </w:t>
      </w:r>
    </w:p>
    <w:p w14:paraId="41787668" w14:textId="2E0F581B" w:rsidR="00502897" w:rsidRDefault="00502897" w:rsidP="00502897">
      <w:pPr>
        <w:spacing w:after="120" w:line="280" w:lineRule="atLeast"/>
        <w:ind w:right="-142"/>
        <w:jc w:val="center"/>
        <w:rPr>
          <w:rFonts w:cs="Arial"/>
          <w:noProof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1DB3DCD3" wp14:editId="7A50751C">
            <wp:extent cx="2411650" cy="1666875"/>
            <wp:effectExtent l="0" t="0" r="8255" b="0"/>
            <wp:docPr id="15" name="Picture 15" descr="Current smokers by sex.  Summary of graph contents provided in preceding para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CE82C" w14:textId="21FFC263" w:rsidR="00941E95" w:rsidRDefault="00941E95" w:rsidP="00941E95">
      <w:pPr>
        <w:rPr>
          <w:rFonts w:cs="Arial"/>
          <w:b/>
          <w:noProof/>
          <w:color w:val="FF0000"/>
          <w:sz w:val="20"/>
          <w:szCs w:val="20"/>
        </w:rPr>
        <w:sectPr w:rsidR="00941E95" w:rsidSect="00502897">
          <w:type w:val="continuous"/>
          <w:pgSz w:w="11906" w:h="16838" w:code="9"/>
          <w:pgMar w:top="2977" w:right="686" w:bottom="1134" w:left="561" w:header="709" w:footer="1410" w:gutter="0"/>
          <w:cols w:num="2" w:space="708"/>
          <w:titlePg/>
          <w:docGrid w:linePitch="360"/>
        </w:sectPr>
      </w:pPr>
    </w:p>
    <w:p w14:paraId="70C3E727" w14:textId="77777777" w:rsidR="00941E95" w:rsidRPr="00D60571" w:rsidRDefault="00941E95" w:rsidP="00502897">
      <w:pPr>
        <w:pStyle w:val="Heading1"/>
        <w:rPr>
          <w:noProof/>
        </w:rPr>
      </w:pPr>
      <w:r w:rsidRPr="00D60571">
        <w:rPr>
          <w:noProof/>
        </w:rPr>
        <w:lastRenderedPageBreak/>
        <w:t>Age Groups</w:t>
      </w:r>
    </w:p>
    <w:p w14:paraId="2687B715" w14:textId="2C76F5A6" w:rsidR="00941E95" w:rsidRPr="0033534C" w:rsidRDefault="00941E95" w:rsidP="00941E95">
      <w:pPr>
        <w:spacing w:before="40"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The graph below shows that the age distribution of </w:t>
      </w:r>
      <w:r w:rsidRPr="0033534C">
        <w:rPr>
          <w:rFonts w:cs="Arial"/>
          <w:i/>
          <w:noProof/>
          <w:szCs w:val="22"/>
        </w:rPr>
        <w:t>current smokers</w:t>
      </w:r>
      <w:r w:rsidRPr="0033534C">
        <w:rPr>
          <w:rFonts w:cs="Arial"/>
          <w:noProof/>
          <w:szCs w:val="22"/>
        </w:rPr>
        <w:t xml:space="preserve"> in Tasmania has remained relatively stable, with the exception of a decline of about seven per</w:t>
      </w:r>
      <w:r w:rsidR="002F4F41">
        <w:rPr>
          <w:rFonts w:cs="Arial"/>
          <w:noProof/>
          <w:szCs w:val="22"/>
        </w:rPr>
        <w:t xml:space="preserve"> </w:t>
      </w:r>
      <w:r w:rsidRPr="0033534C">
        <w:rPr>
          <w:rFonts w:cs="Arial"/>
          <w:noProof/>
          <w:szCs w:val="22"/>
        </w:rPr>
        <w:t>cent in the 35-44 year age group.</w:t>
      </w:r>
    </w:p>
    <w:p w14:paraId="3F877A78" w14:textId="77777777" w:rsidR="00941E95" w:rsidRDefault="00F135E9" w:rsidP="0033534C">
      <w:pPr>
        <w:rPr>
          <w:lang w:val="fr-FR"/>
        </w:rPr>
      </w:pPr>
      <w:r>
        <w:rPr>
          <w:noProof/>
        </w:rPr>
        <w:drawing>
          <wp:inline distT="0" distB="0" distL="0" distR="0" wp14:anchorId="768231D4" wp14:editId="2A2038D4">
            <wp:extent cx="2909454" cy="1731651"/>
            <wp:effectExtent l="0" t="0" r="5715" b="1905"/>
            <wp:docPr id="16" name="Picture 16" descr="Current smokers by age.  Summary of graph contents provided in preceding para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01" cy="173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21F44" w14:textId="006DAF65" w:rsidR="00941E95" w:rsidRPr="0033534C" w:rsidRDefault="00084564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 xml:space="preserve">Males are more likely to be </w:t>
      </w:r>
      <w:r>
        <w:rPr>
          <w:rFonts w:cs="Arial"/>
          <w:i/>
          <w:noProof/>
          <w:szCs w:val="22"/>
        </w:rPr>
        <w:t xml:space="preserve">current smokers </w:t>
      </w:r>
      <w:r>
        <w:rPr>
          <w:rFonts w:cs="Arial"/>
          <w:noProof/>
          <w:szCs w:val="22"/>
        </w:rPr>
        <w:t>than females in all age groups in Tasmania</w:t>
      </w:r>
      <w:r w:rsidR="00E54051">
        <w:rPr>
          <w:rFonts w:cs="Arial"/>
          <w:noProof/>
          <w:szCs w:val="22"/>
        </w:rPr>
        <w:t xml:space="preserve"> and nationally</w:t>
      </w:r>
      <w:r>
        <w:rPr>
          <w:rFonts w:cs="Arial"/>
          <w:noProof/>
          <w:szCs w:val="22"/>
        </w:rPr>
        <w:t>. The greatest difference is in the 25-34 year and 35-44 year age groups.</w:t>
      </w:r>
      <w:r w:rsidR="00F1760B">
        <w:rPr>
          <w:rFonts w:cs="Arial"/>
          <w:noProof/>
          <w:szCs w:val="22"/>
        </w:rPr>
        <w:t xml:space="preserve"> </w:t>
      </w:r>
      <w:r w:rsidR="00941E95" w:rsidRPr="0033534C">
        <w:rPr>
          <w:rFonts w:cs="Arial"/>
          <w:noProof/>
          <w:szCs w:val="22"/>
        </w:rPr>
        <w:t xml:space="preserve">Marked differences </w:t>
      </w:r>
      <w:r w:rsidR="00F1760B">
        <w:rPr>
          <w:rFonts w:cs="Arial"/>
          <w:noProof/>
          <w:szCs w:val="22"/>
        </w:rPr>
        <w:t xml:space="preserve">also exist between Tasmanian females and Australian females, particularly in younger age groups </w:t>
      </w:r>
    </w:p>
    <w:p w14:paraId="74264D17" w14:textId="029F2CA4" w:rsidR="00941E95" w:rsidRPr="001B4CEC" w:rsidRDefault="00E54051" w:rsidP="00941E95">
      <w:pPr>
        <w:spacing w:before="40" w:after="0"/>
        <w:rPr>
          <w:rFonts w:cs="Arial"/>
          <w:b/>
          <w:noProof/>
          <w:sz w:val="18"/>
          <w:szCs w:val="18"/>
        </w:rPr>
      </w:pPr>
      <w:r>
        <w:rPr>
          <w:rFonts w:cs="Arial"/>
          <w:b/>
          <w:noProof/>
          <w:sz w:val="18"/>
          <w:szCs w:val="18"/>
        </w:rPr>
        <w:t xml:space="preserve">Proportion of </w:t>
      </w:r>
      <w:r>
        <w:rPr>
          <w:rFonts w:cs="Arial"/>
          <w:b/>
          <w:i/>
          <w:noProof/>
          <w:sz w:val="18"/>
          <w:szCs w:val="18"/>
        </w:rPr>
        <w:t>c</w:t>
      </w:r>
      <w:r w:rsidR="00941E95" w:rsidRPr="00E54051">
        <w:rPr>
          <w:rFonts w:cs="Arial"/>
          <w:b/>
          <w:i/>
          <w:noProof/>
          <w:sz w:val="18"/>
          <w:szCs w:val="18"/>
        </w:rPr>
        <w:t>urrent</w:t>
      </w:r>
      <w:r w:rsidR="00941E95" w:rsidRPr="001B4CEC">
        <w:rPr>
          <w:rFonts w:cs="Arial"/>
          <w:b/>
          <w:i/>
          <w:noProof/>
          <w:sz w:val="18"/>
          <w:szCs w:val="18"/>
        </w:rPr>
        <w:t xml:space="preserve"> smokers</w:t>
      </w:r>
      <w:r w:rsidR="00941E95" w:rsidRPr="001B4CEC">
        <w:rPr>
          <w:rFonts w:cs="Arial"/>
          <w:b/>
          <w:noProof/>
          <w:sz w:val="18"/>
          <w:szCs w:val="18"/>
          <w:vertAlign w:val="superscript"/>
        </w:rPr>
        <w:t>*</w:t>
      </w:r>
      <w:r w:rsidR="00941E95" w:rsidRPr="001B4CEC">
        <w:rPr>
          <w:rFonts w:cs="Arial"/>
          <w:b/>
          <w:noProof/>
          <w:sz w:val="18"/>
          <w:szCs w:val="18"/>
        </w:rPr>
        <w:t xml:space="preserve"> by age and sex, Tasmania</w:t>
      </w:r>
      <w:r w:rsidR="00F1760B">
        <w:rPr>
          <w:rFonts w:cs="Arial"/>
          <w:b/>
          <w:noProof/>
          <w:sz w:val="18"/>
          <w:szCs w:val="18"/>
        </w:rPr>
        <w:t xml:space="preserve"> and</w:t>
      </w:r>
      <w:r w:rsidR="00075C18">
        <w:rPr>
          <w:rFonts w:cs="Arial"/>
          <w:b/>
          <w:noProof/>
          <w:sz w:val="18"/>
          <w:szCs w:val="18"/>
        </w:rPr>
        <w:br/>
      </w:r>
      <w:r w:rsidR="000C489C">
        <w:rPr>
          <w:rFonts w:cs="Arial"/>
          <w:b/>
          <w:noProof/>
          <w:sz w:val="18"/>
          <w:szCs w:val="18"/>
        </w:rPr>
        <w:t>Australia,</w:t>
      </w:r>
      <w:r w:rsidR="00531A14">
        <w:rPr>
          <w:rFonts w:cs="Arial"/>
          <w:b/>
          <w:noProof/>
          <w:sz w:val="18"/>
          <w:szCs w:val="18"/>
        </w:rPr>
        <w:t xml:space="preserve"> 2017-</w:t>
      </w:r>
      <w:r w:rsidR="00941E95" w:rsidRPr="001B4CEC">
        <w:rPr>
          <w:rFonts w:cs="Arial"/>
          <w:b/>
          <w:noProof/>
          <w:sz w:val="18"/>
          <w:szCs w:val="18"/>
        </w:rPr>
        <w:t>18</w:t>
      </w:r>
    </w:p>
    <w:tbl>
      <w:tblPr>
        <w:tblStyle w:val="TableGridLight"/>
        <w:tblW w:w="4928" w:type="dxa"/>
        <w:tblLook w:val="04A0" w:firstRow="1" w:lastRow="0" w:firstColumn="1" w:lastColumn="0" w:noHBand="0" w:noVBand="1"/>
        <w:tblCaption w:val="Current smokers by age and sex"/>
        <w:tblDescription w:val="Proportion of current smokers* by age and sex, Tasmania and&#10;Australia, 2017-18"/>
      </w:tblPr>
      <w:tblGrid>
        <w:gridCol w:w="1133"/>
        <w:gridCol w:w="1069"/>
        <w:gridCol w:w="748"/>
        <w:gridCol w:w="1061"/>
        <w:gridCol w:w="917"/>
      </w:tblGrid>
      <w:tr w:rsidR="00A23C7B" w:rsidRPr="00070487" w14:paraId="5D3159FB" w14:textId="77777777" w:rsidTr="00FA1372">
        <w:trPr>
          <w:trHeight w:hRule="exact" w:val="624"/>
          <w:tblHeader/>
        </w:trPr>
        <w:tc>
          <w:tcPr>
            <w:tcW w:w="1133" w:type="dxa"/>
            <w:shd w:val="clear" w:color="auto" w:fill="86BBE6"/>
            <w:noWrap/>
          </w:tcPr>
          <w:p w14:paraId="667DCE24" w14:textId="3B380D6B" w:rsidR="00F1760B" w:rsidRPr="00070487" w:rsidRDefault="00F1760B" w:rsidP="00FF7918">
            <w:pPr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Age (years)</w:t>
            </w:r>
          </w:p>
        </w:tc>
        <w:tc>
          <w:tcPr>
            <w:tcW w:w="1069" w:type="dxa"/>
            <w:shd w:val="clear" w:color="auto" w:fill="86BBE6"/>
            <w:noWrap/>
          </w:tcPr>
          <w:p w14:paraId="035A23D5" w14:textId="3E5EE4D6" w:rsidR="00F1760B" w:rsidRPr="00070487" w:rsidRDefault="00070487" w:rsidP="00F135E9">
            <w:pPr>
              <w:ind w:right="-107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Males</w:t>
            </w:r>
            <w:r w:rsidRPr="00070487">
              <w:rPr>
                <w:b/>
                <w:sz w:val="18"/>
                <w:szCs w:val="18"/>
              </w:rPr>
              <w:br/>
              <w:t xml:space="preserve"> </w:t>
            </w:r>
            <w:r w:rsidR="00F1760B" w:rsidRPr="00070487">
              <w:rPr>
                <w:b/>
                <w:sz w:val="18"/>
                <w:szCs w:val="18"/>
              </w:rPr>
              <w:t>Tas</w:t>
            </w:r>
          </w:p>
        </w:tc>
        <w:tc>
          <w:tcPr>
            <w:tcW w:w="765" w:type="dxa"/>
            <w:shd w:val="clear" w:color="auto" w:fill="86BBE6"/>
          </w:tcPr>
          <w:p w14:paraId="341D534F" w14:textId="3A473055" w:rsidR="00F1760B" w:rsidRPr="00070487" w:rsidRDefault="00070487" w:rsidP="00F135E9">
            <w:pPr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Males</w:t>
            </w:r>
            <w:r w:rsidRPr="00070487">
              <w:rPr>
                <w:b/>
                <w:sz w:val="18"/>
                <w:szCs w:val="18"/>
              </w:rPr>
              <w:br/>
            </w:r>
            <w:proofErr w:type="spellStart"/>
            <w:r w:rsidR="00F1760B" w:rsidRPr="00070487">
              <w:rPr>
                <w:b/>
                <w:sz w:val="18"/>
                <w:szCs w:val="18"/>
              </w:rPr>
              <w:t>Aus</w:t>
            </w:r>
            <w:proofErr w:type="spellEnd"/>
          </w:p>
        </w:tc>
        <w:tc>
          <w:tcPr>
            <w:tcW w:w="1061" w:type="dxa"/>
            <w:shd w:val="clear" w:color="auto" w:fill="86BBE6"/>
            <w:noWrap/>
          </w:tcPr>
          <w:p w14:paraId="6411C8A0" w14:textId="3B92CC67" w:rsidR="00F1760B" w:rsidRPr="00070487" w:rsidRDefault="00070487" w:rsidP="00F135E9">
            <w:pPr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Females</w:t>
            </w:r>
            <w:r w:rsidRPr="00070487">
              <w:rPr>
                <w:b/>
                <w:sz w:val="18"/>
                <w:szCs w:val="18"/>
              </w:rPr>
              <w:br/>
            </w:r>
            <w:r w:rsidR="00F1760B" w:rsidRPr="00070487">
              <w:rPr>
                <w:b/>
                <w:sz w:val="18"/>
                <w:szCs w:val="18"/>
              </w:rPr>
              <w:t>Tas</w:t>
            </w:r>
          </w:p>
        </w:tc>
        <w:tc>
          <w:tcPr>
            <w:tcW w:w="900" w:type="dxa"/>
            <w:shd w:val="clear" w:color="auto" w:fill="86BBE6"/>
          </w:tcPr>
          <w:p w14:paraId="194A948B" w14:textId="44081B13" w:rsidR="00F1760B" w:rsidRPr="00070487" w:rsidRDefault="00070487" w:rsidP="00F135E9">
            <w:pPr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Females</w:t>
            </w:r>
            <w:r w:rsidRPr="00070487">
              <w:rPr>
                <w:b/>
                <w:sz w:val="18"/>
                <w:szCs w:val="18"/>
              </w:rPr>
              <w:br/>
            </w:r>
            <w:proofErr w:type="spellStart"/>
            <w:r w:rsidR="00F1760B" w:rsidRPr="00070487">
              <w:rPr>
                <w:b/>
                <w:sz w:val="18"/>
                <w:szCs w:val="18"/>
              </w:rPr>
              <w:t>Aus</w:t>
            </w:r>
            <w:proofErr w:type="spellEnd"/>
          </w:p>
        </w:tc>
      </w:tr>
      <w:tr w:rsidR="00A23C7B" w:rsidRPr="00DC272D" w14:paraId="4C1AB0F6" w14:textId="511BABDA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411EAB24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18-24</w:t>
            </w:r>
          </w:p>
        </w:tc>
        <w:tc>
          <w:tcPr>
            <w:tcW w:w="1069" w:type="dxa"/>
            <w:noWrap/>
            <w:hideMark/>
          </w:tcPr>
          <w:p w14:paraId="50985A18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23.7</w:t>
            </w:r>
          </w:p>
        </w:tc>
        <w:tc>
          <w:tcPr>
            <w:tcW w:w="765" w:type="dxa"/>
          </w:tcPr>
          <w:p w14:paraId="5384EBCD" w14:textId="35BB18A5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20.9</w:t>
            </w:r>
          </w:p>
        </w:tc>
        <w:tc>
          <w:tcPr>
            <w:tcW w:w="1061" w:type="dxa"/>
            <w:noWrap/>
            <w:hideMark/>
          </w:tcPr>
          <w:p w14:paraId="7FC538A3" w14:textId="79D3F5AD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21.2</w:t>
            </w:r>
          </w:p>
        </w:tc>
        <w:tc>
          <w:tcPr>
            <w:tcW w:w="900" w:type="dxa"/>
          </w:tcPr>
          <w:p w14:paraId="2D9CA276" w14:textId="6E64CB9A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11.5</w:t>
            </w:r>
          </w:p>
        </w:tc>
      </w:tr>
      <w:tr w:rsidR="00A23C7B" w:rsidRPr="00DC272D" w14:paraId="67907CB9" w14:textId="6D1161A8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3703AF00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25-34</w:t>
            </w:r>
          </w:p>
        </w:tc>
        <w:tc>
          <w:tcPr>
            <w:tcW w:w="1069" w:type="dxa"/>
            <w:noWrap/>
            <w:hideMark/>
          </w:tcPr>
          <w:p w14:paraId="235D607A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25.2</w:t>
            </w:r>
          </w:p>
        </w:tc>
        <w:tc>
          <w:tcPr>
            <w:tcW w:w="765" w:type="dxa"/>
          </w:tcPr>
          <w:p w14:paraId="7D68853A" w14:textId="3B5F3A7D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21.7</w:t>
            </w:r>
          </w:p>
        </w:tc>
        <w:tc>
          <w:tcPr>
            <w:tcW w:w="1061" w:type="dxa"/>
            <w:noWrap/>
            <w:hideMark/>
          </w:tcPr>
          <w:p w14:paraId="504AFB1E" w14:textId="2D56FE5A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17.6</w:t>
            </w:r>
          </w:p>
        </w:tc>
        <w:tc>
          <w:tcPr>
            <w:tcW w:w="900" w:type="dxa"/>
          </w:tcPr>
          <w:p w14:paraId="4EDC4D3C" w14:textId="1ED800DC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11.6</w:t>
            </w:r>
          </w:p>
        </w:tc>
      </w:tr>
      <w:tr w:rsidR="00A23C7B" w:rsidRPr="00DC272D" w14:paraId="13B47FD6" w14:textId="748BE384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2D0DA258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35-44</w:t>
            </w:r>
          </w:p>
        </w:tc>
        <w:tc>
          <w:tcPr>
            <w:tcW w:w="1069" w:type="dxa"/>
            <w:noWrap/>
            <w:hideMark/>
          </w:tcPr>
          <w:p w14:paraId="7F19DB56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26.2</w:t>
            </w:r>
          </w:p>
        </w:tc>
        <w:tc>
          <w:tcPr>
            <w:tcW w:w="765" w:type="dxa"/>
          </w:tcPr>
          <w:p w14:paraId="0834F586" w14:textId="3A4FD916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21.5</w:t>
            </w:r>
          </w:p>
        </w:tc>
        <w:tc>
          <w:tcPr>
            <w:tcW w:w="1061" w:type="dxa"/>
            <w:noWrap/>
            <w:hideMark/>
          </w:tcPr>
          <w:p w14:paraId="1E007C7D" w14:textId="2DCC0DAA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17.6</w:t>
            </w:r>
          </w:p>
        </w:tc>
        <w:tc>
          <w:tcPr>
            <w:tcW w:w="900" w:type="dxa"/>
          </w:tcPr>
          <w:p w14:paraId="35A42E4C" w14:textId="1435526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13.8</w:t>
            </w:r>
          </w:p>
        </w:tc>
      </w:tr>
      <w:tr w:rsidR="00A23C7B" w:rsidRPr="00DC272D" w14:paraId="1F757D61" w14:textId="7690F073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0E98DF9B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45-54</w:t>
            </w:r>
          </w:p>
        </w:tc>
        <w:tc>
          <w:tcPr>
            <w:tcW w:w="1069" w:type="dxa"/>
            <w:noWrap/>
            <w:hideMark/>
          </w:tcPr>
          <w:p w14:paraId="19C6ECE4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22.8</w:t>
            </w:r>
          </w:p>
        </w:tc>
        <w:tc>
          <w:tcPr>
            <w:tcW w:w="765" w:type="dxa"/>
          </w:tcPr>
          <w:p w14:paraId="2837FFAE" w14:textId="064781C4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20.5</w:t>
            </w:r>
          </w:p>
        </w:tc>
        <w:tc>
          <w:tcPr>
            <w:tcW w:w="1061" w:type="dxa"/>
            <w:noWrap/>
            <w:hideMark/>
          </w:tcPr>
          <w:p w14:paraId="7F7AA76A" w14:textId="72BBC315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21.4</w:t>
            </w:r>
          </w:p>
        </w:tc>
        <w:tc>
          <w:tcPr>
            <w:tcW w:w="900" w:type="dxa"/>
          </w:tcPr>
          <w:p w14:paraId="316559A0" w14:textId="78B852AB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16.0</w:t>
            </w:r>
          </w:p>
        </w:tc>
      </w:tr>
      <w:tr w:rsidR="00A23C7B" w:rsidRPr="00DC272D" w14:paraId="1B66240C" w14:textId="182C0DB1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7957AD0E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55-64</w:t>
            </w:r>
          </w:p>
        </w:tc>
        <w:tc>
          <w:tcPr>
            <w:tcW w:w="1069" w:type="dxa"/>
            <w:noWrap/>
            <w:hideMark/>
          </w:tcPr>
          <w:p w14:paraId="3396E27B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17.3</w:t>
            </w:r>
          </w:p>
        </w:tc>
        <w:tc>
          <w:tcPr>
            <w:tcW w:w="765" w:type="dxa"/>
          </w:tcPr>
          <w:p w14:paraId="69D4E8D3" w14:textId="319A1690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17.5</w:t>
            </w:r>
          </w:p>
        </w:tc>
        <w:tc>
          <w:tcPr>
            <w:tcW w:w="1061" w:type="dxa"/>
            <w:noWrap/>
            <w:hideMark/>
          </w:tcPr>
          <w:p w14:paraId="3E7B4DD8" w14:textId="0758843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17.7</w:t>
            </w:r>
          </w:p>
        </w:tc>
        <w:tc>
          <w:tcPr>
            <w:tcW w:w="900" w:type="dxa"/>
          </w:tcPr>
          <w:p w14:paraId="6D160C79" w14:textId="20EB538C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14.7</w:t>
            </w:r>
          </w:p>
        </w:tc>
      </w:tr>
      <w:tr w:rsidR="00A23C7B" w:rsidRPr="00DC272D" w14:paraId="40C470E2" w14:textId="01E9819C" w:rsidTr="00070487">
        <w:trPr>
          <w:trHeight w:hRule="exact" w:val="303"/>
        </w:trPr>
        <w:tc>
          <w:tcPr>
            <w:tcW w:w="1133" w:type="dxa"/>
            <w:noWrap/>
            <w:hideMark/>
          </w:tcPr>
          <w:p w14:paraId="3881AC43" w14:textId="77777777" w:rsidR="00E54051" w:rsidRPr="001B4CEC" w:rsidRDefault="00E54051" w:rsidP="00FF7918">
            <w:pPr>
              <w:rPr>
                <w:bCs/>
                <w:sz w:val="18"/>
                <w:szCs w:val="18"/>
              </w:rPr>
            </w:pPr>
            <w:r w:rsidRPr="001B4CEC">
              <w:rPr>
                <w:bCs/>
                <w:sz w:val="18"/>
                <w:szCs w:val="18"/>
              </w:rPr>
              <w:t>65+</w:t>
            </w:r>
          </w:p>
        </w:tc>
        <w:tc>
          <w:tcPr>
            <w:tcW w:w="1069" w:type="dxa"/>
            <w:noWrap/>
            <w:hideMark/>
          </w:tcPr>
          <w:p w14:paraId="61BA6041" w14:textId="77777777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8.2</w:t>
            </w:r>
          </w:p>
        </w:tc>
        <w:tc>
          <w:tcPr>
            <w:tcW w:w="765" w:type="dxa"/>
          </w:tcPr>
          <w:p w14:paraId="790FB3D0" w14:textId="06F69FD3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8.5</w:t>
            </w:r>
          </w:p>
        </w:tc>
        <w:tc>
          <w:tcPr>
            <w:tcW w:w="1061" w:type="dxa"/>
            <w:noWrap/>
            <w:hideMark/>
          </w:tcPr>
          <w:p w14:paraId="460B7641" w14:textId="27F4E55C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 w:rsidRPr="001B4CEC">
              <w:rPr>
                <w:rFonts w:cs="Arial"/>
                <w:sz w:val="18"/>
                <w:szCs w:val="18"/>
              </w:rPr>
              <w:t>7.0</w:t>
            </w:r>
          </w:p>
        </w:tc>
        <w:tc>
          <w:tcPr>
            <w:tcW w:w="900" w:type="dxa"/>
          </w:tcPr>
          <w:p w14:paraId="761DF6B0" w14:textId="79C71F2F" w:rsidR="00E54051" w:rsidRPr="001B4CEC" w:rsidRDefault="00E54051" w:rsidP="00F135E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6.3</w:t>
            </w:r>
          </w:p>
        </w:tc>
      </w:tr>
    </w:tbl>
    <w:p w14:paraId="4B2B5CB3" w14:textId="281C71F1" w:rsidR="00941E95" w:rsidRPr="00F135E9" w:rsidRDefault="00531A14" w:rsidP="00941E95">
      <w:pPr>
        <w:spacing w:after="200"/>
        <w:rPr>
          <w:rFonts w:cs="Arial"/>
          <w:noProof/>
          <w:sz w:val="16"/>
          <w:szCs w:val="16"/>
        </w:rPr>
      </w:pPr>
      <w:r>
        <w:rPr>
          <w:rFonts w:eastAsiaTheme="minorEastAsia" w:cstheme="minorBidi"/>
          <w:sz w:val="16"/>
          <w:szCs w:val="16"/>
        </w:rPr>
        <w:t>NHS 2017-</w:t>
      </w:r>
      <w:r w:rsidR="00941E95" w:rsidRPr="00F135E9">
        <w:rPr>
          <w:rFonts w:eastAsiaTheme="minorEastAsia" w:cstheme="minorBidi"/>
          <w:sz w:val="16"/>
          <w:szCs w:val="16"/>
        </w:rPr>
        <w:t xml:space="preserve">18 First Results, 2019; </w:t>
      </w:r>
      <w:r w:rsidR="00941E95" w:rsidRPr="00F135E9">
        <w:rPr>
          <w:rFonts w:cs="Arial"/>
          <w:noProof/>
          <w:sz w:val="16"/>
          <w:szCs w:val="16"/>
        </w:rPr>
        <w:t>*daily and occasional smokers combined</w:t>
      </w:r>
    </w:p>
    <w:p w14:paraId="59902D9F" w14:textId="77777777" w:rsidR="00941E95" w:rsidRPr="00A850EC" w:rsidRDefault="00941E95" w:rsidP="00502897">
      <w:pPr>
        <w:pStyle w:val="Heading1"/>
        <w:rPr>
          <w:noProof/>
        </w:rPr>
      </w:pPr>
      <w:r w:rsidRPr="00A850EC">
        <w:rPr>
          <w:noProof/>
        </w:rPr>
        <w:t>Ex-Smokers and Never Smoked</w:t>
      </w:r>
    </w:p>
    <w:p w14:paraId="0B330A80" w14:textId="7430C55A" w:rsidR="00941E95" w:rsidRPr="0033534C" w:rsidRDefault="00296F04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More males than females</w:t>
      </w:r>
      <w:r w:rsidR="00941E95" w:rsidRPr="0033534C">
        <w:rPr>
          <w:rFonts w:cs="Arial"/>
          <w:noProof/>
          <w:szCs w:val="22"/>
        </w:rPr>
        <w:t xml:space="preserve"> reported </w:t>
      </w:r>
      <w:r>
        <w:rPr>
          <w:rFonts w:cs="Arial"/>
          <w:noProof/>
          <w:szCs w:val="22"/>
        </w:rPr>
        <w:t>they were</w:t>
      </w:r>
      <w:r w:rsidR="002F4F41">
        <w:rPr>
          <w:rFonts w:cs="Arial"/>
          <w:noProof/>
          <w:szCs w:val="22"/>
        </w:rPr>
        <w:t xml:space="preserve"> ex-smokers in 2017-</w:t>
      </w:r>
      <w:r w:rsidR="00941E95" w:rsidRPr="0033534C">
        <w:rPr>
          <w:rFonts w:cs="Arial"/>
          <w:noProof/>
          <w:szCs w:val="22"/>
        </w:rPr>
        <w:t>18</w:t>
      </w:r>
      <w:r w:rsidR="00A71C34">
        <w:rPr>
          <w:rFonts w:cs="Arial"/>
          <w:noProof/>
          <w:szCs w:val="22"/>
        </w:rPr>
        <w:t xml:space="preserve">. </w:t>
      </w:r>
      <w:r w:rsidR="00941E95" w:rsidRPr="0033534C">
        <w:rPr>
          <w:rFonts w:cs="Arial"/>
          <w:noProof/>
          <w:szCs w:val="22"/>
        </w:rPr>
        <w:t>This pattern is also reflected at the national level for all age groups.</w:t>
      </w:r>
    </w:p>
    <w:p w14:paraId="40268CE4" w14:textId="77777777" w:rsidR="00941E95" w:rsidRPr="001B4CEC" w:rsidRDefault="00941E95" w:rsidP="00941E95">
      <w:pPr>
        <w:spacing w:after="0" w:line="240" w:lineRule="atLeast"/>
        <w:rPr>
          <w:rFonts w:cs="Arial"/>
          <w:noProof/>
          <w:sz w:val="18"/>
          <w:szCs w:val="18"/>
        </w:rPr>
      </w:pPr>
      <w:r w:rsidRPr="001B4CEC">
        <w:rPr>
          <w:rFonts w:cs="Arial"/>
          <w:b/>
          <w:noProof/>
          <w:sz w:val="18"/>
          <w:szCs w:val="18"/>
        </w:rPr>
        <w:t xml:space="preserve">Ex-smokers by age </w:t>
      </w:r>
      <w:r>
        <w:rPr>
          <w:rFonts w:cs="Arial"/>
          <w:b/>
          <w:noProof/>
          <w:sz w:val="18"/>
          <w:szCs w:val="18"/>
        </w:rPr>
        <w:t>and</w:t>
      </w:r>
      <w:r w:rsidRPr="001B4CEC">
        <w:rPr>
          <w:rFonts w:cs="Arial"/>
          <w:b/>
          <w:noProof/>
          <w:sz w:val="18"/>
          <w:szCs w:val="18"/>
        </w:rPr>
        <w:t xml:space="preserve"> sex, Tasmania 2017/18</w:t>
      </w:r>
    </w:p>
    <w:tbl>
      <w:tblPr>
        <w:tblStyle w:val="TableGridLight"/>
        <w:tblW w:w="4928" w:type="dxa"/>
        <w:tblLook w:val="04A0" w:firstRow="1" w:lastRow="0" w:firstColumn="1" w:lastColumn="0" w:noHBand="0" w:noVBand="1"/>
        <w:tblCaption w:val="Ex smokers"/>
        <w:tblDescription w:val="Ex-smokers by age and sex, Tasmania 2017/18"/>
      </w:tblPr>
      <w:tblGrid>
        <w:gridCol w:w="1487"/>
        <w:gridCol w:w="1681"/>
        <w:gridCol w:w="1760"/>
      </w:tblGrid>
      <w:tr w:rsidR="00941E95" w:rsidRPr="00070487" w14:paraId="7FE3C0B5" w14:textId="77777777" w:rsidTr="00075C18">
        <w:trPr>
          <w:trHeight w:hRule="exact" w:val="340"/>
          <w:tblHeader/>
        </w:trPr>
        <w:tc>
          <w:tcPr>
            <w:tcW w:w="1487" w:type="dxa"/>
            <w:shd w:val="clear" w:color="auto" w:fill="86BBE6"/>
            <w:noWrap/>
            <w:hideMark/>
          </w:tcPr>
          <w:p w14:paraId="21F7F01B" w14:textId="77777777" w:rsidR="00941E95" w:rsidRPr="00070487" w:rsidRDefault="00941E95" w:rsidP="00FF7918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681" w:type="dxa"/>
            <w:shd w:val="clear" w:color="auto" w:fill="86BBE6"/>
            <w:noWrap/>
            <w:hideMark/>
          </w:tcPr>
          <w:p w14:paraId="3FC2F727" w14:textId="15950FFB" w:rsidR="00941E95" w:rsidRPr="00070487" w:rsidRDefault="00941E95" w:rsidP="00F135E9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Males %</w:t>
            </w:r>
          </w:p>
        </w:tc>
        <w:tc>
          <w:tcPr>
            <w:tcW w:w="1760" w:type="dxa"/>
            <w:shd w:val="clear" w:color="auto" w:fill="86BBE6"/>
            <w:noWrap/>
            <w:hideMark/>
          </w:tcPr>
          <w:p w14:paraId="3590679D" w14:textId="77777777" w:rsidR="00941E95" w:rsidRPr="00070487" w:rsidRDefault="00941E95" w:rsidP="00F135E9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Females %</w:t>
            </w:r>
          </w:p>
        </w:tc>
      </w:tr>
      <w:tr w:rsidR="00941E95" w:rsidRPr="00D60571" w14:paraId="2EFDF07C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5F64D551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18-24</w:t>
            </w:r>
          </w:p>
        </w:tc>
        <w:tc>
          <w:tcPr>
            <w:tcW w:w="1681" w:type="dxa"/>
            <w:noWrap/>
            <w:hideMark/>
          </w:tcPr>
          <w:p w14:paraId="3A585E1E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10.3</w:t>
            </w:r>
          </w:p>
        </w:tc>
        <w:tc>
          <w:tcPr>
            <w:tcW w:w="1760" w:type="dxa"/>
            <w:noWrap/>
            <w:hideMark/>
          </w:tcPr>
          <w:p w14:paraId="6B1F68A2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6.7</w:t>
            </w:r>
          </w:p>
        </w:tc>
      </w:tr>
      <w:tr w:rsidR="00941E95" w:rsidRPr="00D60571" w14:paraId="61824CC7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5EFF9299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25-34</w:t>
            </w:r>
          </w:p>
        </w:tc>
        <w:tc>
          <w:tcPr>
            <w:tcW w:w="1681" w:type="dxa"/>
            <w:noWrap/>
            <w:hideMark/>
          </w:tcPr>
          <w:p w14:paraId="0DA7D159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25.5</w:t>
            </w:r>
          </w:p>
        </w:tc>
        <w:tc>
          <w:tcPr>
            <w:tcW w:w="1760" w:type="dxa"/>
            <w:noWrap/>
            <w:hideMark/>
          </w:tcPr>
          <w:p w14:paraId="7A170E08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19.2</w:t>
            </w:r>
          </w:p>
        </w:tc>
      </w:tr>
      <w:tr w:rsidR="00941E95" w:rsidRPr="00D60571" w14:paraId="3D657BA3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5EC86281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35-44</w:t>
            </w:r>
          </w:p>
        </w:tc>
        <w:tc>
          <w:tcPr>
            <w:tcW w:w="1681" w:type="dxa"/>
            <w:noWrap/>
            <w:hideMark/>
          </w:tcPr>
          <w:p w14:paraId="4877E480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32.5</w:t>
            </w:r>
          </w:p>
        </w:tc>
        <w:tc>
          <w:tcPr>
            <w:tcW w:w="1760" w:type="dxa"/>
            <w:noWrap/>
            <w:hideMark/>
          </w:tcPr>
          <w:p w14:paraId="3A85E315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30.4</w:t>
            </w:r>
          </w:p>
        </w:tc>
      </w:tr>
      <w:tr w:rsidR="00941E95" w:rsidRPr="00D60571" w14:paraId="27341ADF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79450257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45-54</w:t>
            </w:r>
          </w:p>
        </w:tc>
        <w:tc>
          <w:tcPr>
            <w:tcW w:w="1681" w:type="dxa"/>
            <w:noWrap/>
            <w:hideMark/>
          </w:tcPr>
          <w:p w14:paraId="6777B38C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38.3</w:t>
            </w:r>
          </w:p>
        </w:tc>
        <w:tc>
          <w:tcPr>
            <w:tcW w:w="1760" w:type="dxa"/>
            <w:noWrap/>
            <w:hideMark/>
          </w:tcPr>
          <w:p w14:paraId="762FEA15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34.1</w:t>
            </w:r>
          </w:p>
        </w:tc>
      </w:tr>
      <w:tr w:rsidR="00941E95" w:rsidRPr="00D60571" w14:paraId="06F69C3E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14F79E94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55-64</w:t>
            </w:r>
          </w:p>
        </w:tc>
        <w:tc>
          <w:tcPr>
            <w:tcW w:w="1681" w:type="dxa"/>
            <w:noWrap/>
            <w:hideMark/>
          </w:tcPr>
          <w:p w14:paraId="7A8B44C4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43.6</w:t>
            </w:r>
          </w:p>
        </w:tc>
        <w:tc>
          <w:tcPr>
            <w:tcW w:w="1760" w:type="dxa"/>
            <w:noWrap/>
            <w:hideMark/>
          </w:tcPr>
          <w:p w14:paraId="4BDA0B76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35.7</w:t>
            </w:r>
          </w:p>
        </w:tc>
      </w:tr>
      <w:tr w:rsidR="00941E95" w:rsidRPr="00D60571" w14:paraId="61796F92" w14:textId="77777777" w:rsidTr="00070487">
        <w:trPr>
          <w:trHeight w:hRule="exact" w:val="340"/>
        </w:trPr>
        <w:tc>
          <w:tcPr>
            <w:tcW w:w="1487" w:type="dxa"/>
            <w:noWrap/>
            <w:hideMark/>
          </w:tcPr>
          <w:p w14:paraId="3DD498FE" w14:textId="77777777" w:rsidR="00941E95" w:rsidRPr="001B4CEC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65+</w:t>
            </w:r>
          </w:p>
        </w:tc>
        <w:tc>
          <w:tcPr>
            <w:tcW w:w="1681" w:type="dxa"/>
            <w:noWrap/>
            <w:hideMark/>
          </w:tcPr>
          <w:p w14:paraId="1FFE1108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57.8</w:t>
            </w:r>
          </w:p>
        </w:tc>
        <w:tc>
          <w:tcPr>
            <w:tcW w:w="1760" w:type="dxa"/>
            <w:noWrap/>
            <w:hideMark/>
          </w:tcPr>
          <w:p w14:paraId="70E021B1" w14:textId="77777777" w:rsidR="00941E95" w:rsidRPr="001B4CEC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1B4CEC">
              <w:rPr>
                <w:sz w:val="18"/>
                <w:szCs w:val="18"/>
              </w:rPr>
              <w:t>38.2</w:t>
            </w:r>
          </w:p>
        </w:tc>
      </w:tr>
    </w:tbl>
    <w:p w14:paraId="0ABA2004" w14:textId="420808B1" w:rsidR="00941E95" w:rsidRPr="008F6E5C" w:rsidRDefault="00531A14" w:rsidP="00941E95">
      <w:pPr>
        <w:spacing w:after="120" w:line="240" w:lineRule="atLeast"/>
        <w:rPr>
          <w:rFonts w:eastAsiaTheme="minorEastAsia" w:cstheme="minorBidi"/>
          <w:sz w:val="14"/>
          <w:szCs w:val="14"/>
        </w:rPr>
      </w:pPr>
      <w:r>
        <w:rPr>
          <w:rFonts w:eastAsiaTheme="minorEastAsia" w:cstheme="minorBidi"/>
          <w:sz w:val="14"/>
          <w:szCs w:val="14"/>
        </w:rPr>
        <w:t>NHS 2017-</w:t>
      </w:r>
      <w:r w:rsidR="00941E95">
        <w:rPr>
          <w:rFonts w:eastAsiaTheme="minorEastAsia" w:cstheme="minorBidi"/>
          <w:sz w:val="14"/>
          <w:szCs w:val="14"/>
        </w:rPr>
        <w:t>18</w:t>
      </w:r>
      <w:r w:rsidR="00941E95" w:rsidRPr="008F6E5C">
        <w:rPr>
          <w:rFonts w:eastAsiaTheme="minorEastAsia" w:cstheme="minorBidi"/>
          <w:sz w:val="14"/>
          <w:szCs w:val="14"/>
        </w:rPr>
        <w:t xml:space="preserve"> First Results, </w:t>
      </w:r>
      <w:r w:rsidR="00941E95">
        <w:rPr>
          <w:rFonts w:eastAsiaTheme="minorEastAsia" w:cstheme="minorBidi"/>
          <w:sz w:val="14"/>
          <w:szCs w:val="14"/>
        </w:rPr>
        <w:t>2019</w:t>
      </w:r>
    </w:p>
    <w:p w14:paraId="216AE31E" w14:textId="2D0F21C3" w:rsidR="00941E95" w:rsidRPr="0033534C" w:rsidRDefault="00941E95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>Within Tasmania, across all age groups, females were more likely to have</w:t>
      </w:r>
      <w:r w:rsidR="00296F04">
        <w:rPr>
          <w:rFonts w:cs="Arial"/>
          <w:noProof/>
          <w:szCs w:val="22"/>
        </w:rPr>
        <w:t xml:space="preserve"> never</w:t>
      </w:r>
      <w:r w:rsidRPr="0033534C">
        <w:rPr>
          <w:rFonts w:cs="Arial"/>
          <w:noProof/>
          <w:szCs w:val="22"/>
        </w:rPr>
        <w:t xml:space="preserve"> smoked than males.</w:t>
      </w:r>
    </w:p>
    <w:p w14:paraId="1C97A914" w14:textId="68289D13" w:rsidR="00941E95" w:rsidRPr="0033534C" w:rsidRDefault="00941E95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>The proportion of young males who never smoked has incre</w:t>
      </w:r>
      <w:r w:rsidR="002F4F41">
        <w:rPr>
          <w:rFonts w:cs="Arial"/>
          <w:noProof/>
          <w:szCs w:val="22"/>
        </w:rPr>
        <w:t>ased from 58.6 per cent in 2014-</w:t>
      </w:r>
      <w:r w:rsidRPr="0033534C">
        <w:rPr>
          <w:rFonts w:cs="Arial"/>
          <w:noProof/>
          <w:szCs w:val="22"/>
        </w:rPr>
        <w:t>15 to 66.1 per cent, but there were more modest increases for females and older age groups.</w:t>
      </w:r>
    </w:p>
    <w:p w14:paraId="013E1A11" w14:textId="77777777" w:rsidR="00941E95" w:rsidRPr="00783F36" w:rsidRDefault="00941E95" w:rsidP="00941E95">
      <w:pPr>
        <w:spacing w:after="0" w:line="240" w:lineRule="atLeast"/>
        <w:rPr>
          <w:rFonts w:cs="Arial"/>
          <w:b/>
          <w:noProof/>
          <w:sz w:val="18"/>
          <w:szCs w:val="18"/>
        </w:rPr>
      </w:pPr>
      <w:r w:rsidRPr="00783F36">
        <w:rPr>
          <w:rFonts w:cs="Arial"/>
          <w:b/>
          <w:noProof/>
          <w:sz w:val="18"/>
          <w:szCs w:val="18"/>
        </w:rPr>
        <w:t>Never smoke</w:t>
      </w:r>
      <w:r>
        <w:rPr>
          <w:rFonts w:cs="Arial"/>
          <w:b/>
          <w:noProof/>
          <w:sz w:val="18"/>
          <w:szCs w:val="18"/>
        </w:rPr>
        <w:t>d  by age and sex, Tasmania 2017/18</w:t>
      </w:r>
    </w:p>
    <w:tbl>
      <w:tblPr>
        <w:tblStyle w:val="TableGridLight"/>
        <w:tblW w:w="4928" w:type="dxa"/>
        <w:tblLook w:val="04A0" w:firstRow="1" w:lastRow="0" w:firstColumn="1" w:lastColumn="0" w:noHBand="0" w:noVBand="1"/>
        <w:tblCaption w:val="Never smoked"/>
        <w:tblDescription w:val="Never smoked  by age and sex, Tasmania 2017/18"/>
      </w:tblPr>
      <w:tblGrid>
        <w:gridCol w:w="1526"/>
        <w:gridCol w:w="1701"/>
        <w:gridCol w:w="1701"/>
      </w:tblGrid>
      <w:tr w:rsidR="00941E95" w:rsidRPr="00070487" w14:paraId="15850378" w14:textId="77777777" w:rsidTr="003920CB">
        <w:trPr>
          <w:trHeight w:hRule="exact" w:val="328"/>
          <w:tblHeader/>
        </w:trPr>
        <w:tc>
          <w:tcPr>
            <w:tcW w:w="1526" w:type="dxa"/>
            <w:shd w:val="clear" w:color="auto" w:fill="86BBE6"/>
            <w:noWrap/>
            <w:hideMark/>
          </w:tcPr>
          <w:p w14:paraId="467AC1B0" w14:textId="559043EA" w:rsidR="00941E95" w:rsidRPr="00070487" w:rsidRDefault="00070487" w:rsidP="00FF7918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701" w:type="dxa"/>
            <w:shd w:val="clear" w:color="auto" w:fill="86BBE6"/>
            <w:noWrap/>
            <w:hideMark/>
          </w:tcPr>
          <w:p w14:paraId="6E6549AA" w14:textId="77777777" w:rsidR="00941E95" w:rsidRPr="00070487" w:rsidRDefault="00941E95" w:rsidP="00F135E9">
            <w:pPr>
              <w:spacing w:after="120" w:line="240" w:lineRule="atLeast"/>
              <w:ind w:right="34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Males %</w:t>
            </w:r>
          </w:p>
        </w:tc>
        <w:tc>
          <w:tcPr>
            <w:tcW w:w="1701" w:type="dxa"/>
            <w:shd w:val="clear" w:color="auto" w:fill="86BBE6"/>
            <w:noWrap/>
            <w:hideMark/>
          </w:tcPr>
          <w:p w14:paraId="3EC7E410" w14:textId="77777777" w:rsidR="00941E95" w:rsidRPr="00070487" w:rsidRDefault="00941E95" w:rsidP="00F135E9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Females %</w:t>
            </w:r>
          </w:p>
        </w:tc>
      </w:tr>
      <w:tr w:rsidR="00941E95" w:rsidRPr="00D60571" w14:paraId="158BD356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2AE2DB47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18-24</w:t>
            </w:r>
          </w:p>
        </w:tc>
        <w:tc>
          <w:tcPr>
            <w:tcW w:w="1701" w:type="dxa"/>
            <w:noWrap/>
            <w:hideMark/>
          </w:tcPr>
          <w:p w14:paraId="5C02ED9C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66.1</w:t>
            </w:r>
          </w:p>
        </w:tc>
        <w:tc>
          <w:tcPr>
            <w:tcW w:w="1701" w:type="dxa"/>
            <w:noWrap/>
            <w:hideMark/>
          </w:tcPr>
          <w:p w14:paraId="77626A10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72.1</w:t>
            </w:r>
          </w:p>
        </w:tc>
      </w:tr>
      <w:tr w:rsidR="00941E95" w:rsidRPr="00D60571" w14:paraId="424A7453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303756E5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25-34</w:t>
            </w:r>
          </w:p>
        </w:tc>
        <w:tc>
          <w:tcPr>
            <w:tcW w:w="1701" w:type="dxa"/>
            <w:noWrap/>
            <w:hideMark/>
          </w:tcPr>
          <w:p w14:paraId="560D6210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51.3</w:t>
            </w:r>
          </w:p>
        </w:tc>
        <w:tc>
          <w:tcPr>
            <w:tcW w:w="1701" w:type="dxa"/>
            <w:noWrap/>
            <w:hideMark/>
          </w:tcPr>
          <w:p w14:paraId="5A77D59B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64.8</w:t>
            </w:r>
          </w:p>
        </w:tc>
      </w:tr>
      <w:tr w:rsidR="00941E95" w:rsidRPr="00D60571" w14:paraId="3316FBAA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3D5D65E6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35-44</w:t>
            </w:r>
          </w:p>
        </w:tc>
        <w:tc>
          <w:tcPr>
            <w:tcW w:w="1701" w:type="dxa"/>
            <w:noWrap/>
            <w:hideMark/>
          </w:tcPr>
          <w:p w14:paraId="431B08EA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41.6</w:t>
            </w:r>
          </w:p>
        </w:tc>
        <w:tc>
          <w:tcPr>
            <w:tcW w:w="1701" w:type="dxa"/>
            <w:noWrap/>
            <w:hideMark/>
          </w:tcPr>
          <w:p w14:paraId="7F31C31C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52.9</w:t>
            </w:r>
          </w:p>
        </w:tc>
      </w:tr>
      <w:tr w:rsidR="00941E95" w:rsidRPr="00D60571" w14:paraId="39EEA19F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13C17137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45-54</w:t>
            </w:r>
          </w:p>
        </w:tc>
        <w:tc>
          <w:tcPr>
            <w:tcW w:w="1701" w:type="dxa"/>
            <w:noWrap/>
            <w:hideMark/>
          </w:tcPr>
          <w:p w14:paraId="7F211741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38.9</w:t>
            </w:r>
          </w:p>
        </w:tc>
        <w:tc>
          <w:tcPr>
            <w:tcW w:w="1701" w:type="dxa"/>
            <w:noWrap/>
            <w:hideMark/>
          </w:tcPr>
          <w:p w14:paraId="3386155F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44.5</w:t>
            </w:r>
          </w:p>
        </w:tc>
      </w:tr>
      <w:tr w:rsidR="00941E95" w:rsidRPr="00D60571" w14:paraId="7E093C2A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12BB2EE0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55-64</w:t>
            </w:r>
          </w:p>
        </w:tc>
        <w:tc>
          <w:tcPr>
            <w:tcW w:w="1701" w:type="dxa"/>
            <w:noWrap/>
            <w:hideMark/>
          </w:tcPr>
          <w:p w14:paraId="3202003F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38.0</w:t>
            </w:r>
          </w:p>
        </w:tc>
        <w:tc>
          <w:tcPr>
            <w:tcW w:w="1701" w:type="dxa"/>
            <w:noWrap/>
            <w:hideMark/>
          </w:tcPr>
          <w:p w14:paraId="11D0458F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46.9</w:t>
            </w:r>
          </w:p>
        </w:tc>
      </w:tr>
      <w:tr w:rsidR="00941E95" w:rsidRPr="00D60571" w14:paraId="52EDB2A8" w14:textId="77777777" w:rsidTr="003920CB">
        <w:trPr>
          <w:trHeight w:hRule="exact" w:val="328"/>
        </w:trPr>
        <w:tc>
          <w:tcPr>
            <w:tcW w:w="1526" w:type="dxa"/>
            <w:noWrap/>
            <w:hideMark/>
          </w:tcPr>
          <w:p w14:paraId="43560075" w14:textId="77777777" w:rsidR="00941E95" w:rsidRPr="00783F36" w:rsidRDefault="00941E95" w:rsidP="00FF7918">
            <w:pPr>
              <w:spacing w:after="120" w:line="240" w:lineRule="atLeast"/>
              <w:rPr>
                <w:bCs/>
                <w:sz w:val="18"/>
                <w:szCs w:val="18"/>
              </w:rPr>
            </w:pPr>
            <w:r w:rsidRPr="00783F36">
              <w:rPr>
                <w:bCs/>
                <w:sz w:val="18"/>
                <w:szCs w:val="18"/>
              </w:rPr>
              <w:t>65+</w:t>
            </w:r>
          </w:p>
        </w:tc>
        <w:tc>
          <w:tcPr>
            <w:tcW w:w="1701" w:type="dxa"/>
            <w:noWrap/>
            <w:hideMark/>
          </w:tcPr>
          <w:p w14:paraId="555C633E" w14:textId="77777777" w:rsidR="00941E95" w:rsidRPr="005D44FE" w:rsidRDefault="00941E95" w:rsidP="00F135E9">
            <w:pPr>
              <w:spacing w:after="120" w:line="240" w:lineRule="atLeast"/>
              <w:ind w:righ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34.2</w:t>
            </w:r>
          </w:p>
        </w:tc>
        <w:tc>
          <w:tcPr>
            <w:tcW w:w="1701" w:type="dxa"/>
            <w:noWrap/>
            <w:hideMark/>
          </w:tcPr>
          <w:p w14:paraId="54581A16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55.5</w:t>
            </w:r>
          </w:p>
        </w:tc>
      </w:tr>
    </w:tbl>
    <w:p w14:paraId="03EBA9C2" w14:textId="56AC6E3C" w:rsidR="00941E95" w:rsidRPr="00F135E9" w:rsidRDefault="00531A14" w:rsidP="00941E95">
      <w:pPr>
        <w:spacing w:after="120" w:line="240" w:lineRule="atLeast"/>
        <w:rPr>
          <w:rFonts w:eastAsiaTheme="minorEastAsia" w:cstheme="minorBidi"/>
          <w:sz w:val="16"/>
          <w:szCs w:val="16"/>
        </w:rPr>
      </w:pPr>
      <w:r>
        <w:rPr>
          <w:rFonts w:eastAsiaTheme="minorEastAsia" w:cstheme="minorBidi"/>
          <w:sz w:val="16"/>
          <w:szCs w:val="16"/>
        </w:rPr>
        <w:t>NHS 2017-</w:t>
      </w:r>
      <w:r w:rsidR="00941E95" w:rsidRPr="00F135E9">
        <w:rPr>
          <w:rFonts w:eastAsiaTheme="minorEastAsia" w:cstheme="minorBidi"/>
          <w:sz w:val="16"/>
          <w:szCs w:val="16"/>
        </w:rPr>
        <w:t>18 First Results, 2019</w:t>
      </w:r>
    </w:p>
    <w:p w14:paraId="02DC18F9" w14:textId="69D5A1E3" w:rsidR="00941E95" w:rsidRPr="0033534C" w:rsidRDefault="00941E95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The proportion of Tasmanians aged 18 years and over who </w:t>
      </w:r>
      <w:r w:rsidR="00296F04">
        <w:rPr>
          <w:rFonts w:cs="Arial"/>
          <w:noProof/>
          <w:szCs w:val="22"/>
        </w:rPr>
        <w:t xml:space="preserve">have </w:t>
      </w:r>
      <w:r w:rsidRPr="0033534C">
        <w:rPr>
          <w:rFonts w:cs="Arial"/>
          <w:noProof/>
          <w:szCs w:val="22"/>
        </w:rPr>
        <w:t>never smoked has remain</w:t>
      </w:r>
      <w:r w:rsidR="002F4F41">
        <w:rPr>
          <w:rFonts w:cs="Arial"/>
          <w:noProof/>
          <w:szCs w:val="22"/>
        </w:rPr>
        <w:t>ed relatively stable since 1989-</w:t>
      </w:r>
      <w:r w:rsidRPr="0033534C">
        <w:rPr>
          <w:rFonts w:cs="Arial"/>
          <w:noProof/>
          <w:szCs w:val="22"/>
        </w:rPr>
        <w:t>90.</w:t>
      </w:r>
    </w:p>
    <w:p w14:paraId="50B6C35A" w14:textId="34C2C437" w:rsidR="00941E95" w:rsidRPr="0033534C" w:rsidRDefault="00941E95" w:rsidP="00941E95">
      <w:pPr>
        <w:spacing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The proportion of ex-smokers </w:t>
      </w:r>
      <w:r w:rsidR="00565479">
        <w:rPr>
          <w:rFonts w:cs="Arial"/>
          <w:noProof/>
          <w:szCs w:val="22"/>
        </w:rPr>
        <w:t xml:space="preserve">has </w:t>
      </w:r>
      <w:r w:rsidR="00084564">
        <w:rPr>
          <w:rFonts w:cs="Arial"/>
          <w:noProof/>
          <w:szCs w:val="22"/>
        </w:rPr>
        <w:t>increased</w:t>
      </w:r>
      <w:r w:rsidR="00565479">
        <w:rPr>
          <w:rFonts w:cs="Arial"/>
          <w:noProof/>
          <w:szCs w:val="22"/>
        </w:rPr>
        <w:t xml:space="preserve"> by more than 10 per cent </w:t>
      </w:r>
      <w:r w:rsidR="002F4F41">
        <w:rPr>
          <w:rFonts w:cs="Arial"/>
          <w:noProof/>
          <w:szCs w:val="22"/>
        </w:rPr>
        <w:t>since 1989-</w:t>
      </w:r>
      <w:r w:rsidR="00084564">
        <w:rPr>
          <w:rFonts w:cs="Arial"/>
          <w:noProof/>
          <w:szCs w:val="22"/>
        </w:rPr>
        <w:t xml:space="preserve">90 </w:t>
      </w:r>
      <w:r w:rsidRPr="0033534C">
        <w:rPr>
          <w:rFonts w:cs="Arial"/>
          <w:noProof/>
          <w:szCs w:val="22"/>
        </w:rPr>
        <w:t>but w</w:t>
      </w:r>
      <w:r w:rsidR="002F4F41">
        <w:rPr>
          <w:rFonts w:cs="Arial"/>
          <w:noProof/>
          <w:szCs w:val="22"/>
        </w:rPr>
        <w:t>ith almost no change since 2011-</w:t>
      </w:r>
      <w:r w:rsidRPr="0033534C">
        <w:rPr>
          <w:rFonts w:cs="Arial"/>
          <w:noProof/>
          <w:szCs w:val="22"/>
        </w:rPr>
        <w:t>12.</w:t>
      </w:r>
    </w:p>
    <w:p w14:paraId="0E7124B3" w14:textId="4FE927CE" w:rsidR="00941E95" w:rsidRPr="00783F36" w:rsidRDefault="00941E95" w:rsidP="00941E95">
      <w:pPr>
        <w:spacing w:after="0" w:line="240" w:lineRule="atLeast"/>
        <w:ind w:right="68"/>
        <w:rPr>
          <w:rFonts w:cs="Arial"/>
          <w:b/>
          <w:noProof/>
          <w:sz w:val="18"/>
          <w:szCs w:val="18"/>
        </w:rPr>
      </w:pPr>
      <w:r w:rsidRPr="00783F36">
        <w:rPr>
          <w:rFonts w:cs="Arial"/>
          <w:b/>
          <w:noProof/>
          <w:sz w:val="18"/>
          <w:szCs w:val="18"/>
        </w:rPr>
        <w:t>Trends in quitting and never smoked, 18 years an</w:t>
      </w:r>
      <w:r w:rsidR="00531A14">
        <w:rPr>
          <w:rFonts w:cs="Arial"/>
          <w:b/>
          <w:noProof/>
          <w:sz w:val="18"/>
          <w:szCs w:val="18"/>
        </w:rPr>
        <w:t>d over, Tasmania 1989-90 to 2017-</w:t>
      </w:r>
      <w:r>
        <w:rPr>
          <w:rFonts w:cs="Arial"/>
          <w:b/>
          <w:noProof/>
          <w:sz w:val="18"/>
          <w:szCs w:val="18"/>
        </w:rPr>
        <w:t>18</w:t>
      </w:r>
    </w:p>
    <w:tbl>
      <w:tblPr>
        <w:tblStyle w:val="TableGridLight"/>
        <w:tblW w:w="4928" w:type="dxa"/>
        <w:tblLook w:val="04A0" w:firstRow="1" w:lastRow="0" w:firstColumn="1" w:lastColumn="0" w:noHBand="0" w:noVBand="1"/>
        <w:tblCaption w:val="Quitting trends"/>
        <w:tblDescription w:val="Trends in quitting and never smoked, 18 years and over, Tasmania 1989-90 to 2017-18"/>
      </w:tblPr>
      <w:tblGrid>
        <w:gridCol w:w="1526"/>
        <w:gridCol w:w="1701"/>
        <w:gridCol w:w="1701"/>
      </w:tblGrid>
      <w:tr w:rsidR="00941E95" w:rsidRPr="00070487" w14:paraId="280D8341" w14:textId="77777777" w:rsidTr="00075C18">
        <w:trPr>
          <w:trHeight w:hRule="exact" w:val="340"/>
          <w:tblHeader/>
        </w:trPr>
        <w:tc>
          <w:tcPr>
            <w:tcW w:w="1526" w:type="dxa"/>
            <w:shd w:val="clear" w:color="auto" w:fill="86BBE6"/>
            <w:noWrap/>
            <w:hideMark/>
          </w:tcPr>
          <w:p w14:paraId="259998B5" w14:textId="19D8BD2F" w:rsidR="00941E95" w:rsidRPr="00070487" w:rsidRDefault="00070487" w:rsidP="00FF7918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1701" w:type="dxa"/>
            <w:shd w:val="clear" w:color="auto" w:fill="86BBE6"/>
            <w:noWrap/>
            <w:hideMark/>
          </w:tcPr>
          <w:p w14:paraId="10841BA4" w14:textId="77777777" w:rsidR="00941E95" w:rsidRPr="00070487" w:rsidRDefault="00941E95" w:rsidP="00F135E9">
            <w:pPr>
              <w:spacing w:after="120" w:line="240" w:lineRule="atLeast"/>
              <w:ind w:right="97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ex-smoker %</w:t>
            </w:r>
          </w:p>
        </w:tc>
        <w:tc>
          <w:tcPr>
            <w:tcW w:w="1701" w:type="dxa"/>
            <w:shd w:val="clear" w:color="auto" w:fill="86BBE6"/>
            <w:noWrap/>
            <w:hideMark/>
          </w:tcPr>
          <w:p w14:paraId="37252BC9" w14:textId="77777777" w:rsidR="00941E95" w:rsidRPr="00070487" w:rsidRDefault="00941E95" w:rsidP="00F135E9">
            <w:pPr>
              <w:spacing w:after="120" w:line="240" w:lineRule="atLeast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never smoked %</w:t>
            </w:r>
          </w:p>
        </w:tc>
      </w:tr>
      <w:tr w:rsidR="00941E95" w:rsidRPr="005D44FE" w14:paraId="363F72E9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29712829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1989/90</w:t>
            </w:r>
          </w:p>
        </w:tc>
        <w:tc>
          <w:tcPr>
            <w:tcW w:w="1701" w:type="dxa"/>
            <w:noWrap/>
            <w:hideMark/>
          </w:tcPr>
          <w:p w14:paraId="751E74AC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23.3</w:t>
            </w:r>
          </w:p>
        </w:tc>
        <w:tc>
          <w:tcPr>
            <w:tcW w:w="1701" w:type="dxa"/>
            <w:noWrap/>
            <w:hideMark/>
          </w:tcPr>
          <w:p w14:paraId="2C6EEB23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47.9</w:t>
            </w:r>
          </w:p>
        </w:tc>
      </w:tr>
      <w:tr w:rsidR="00941E95" w:rsidRPr="005D44FE" w14:paraId="610AE2C0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3B281C47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1995</w:t>
            </w:r>
          </w:p>
        </w:tc>
        <w:tc>
          <w:tcPr>
            <w:tcW w:w="1701" w:type="dxa"/>
            <w:noWrap/>
            <w:hideMark/>
          </w:tcPr>
          <w:p w14:paraId="0CD19C26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31.8</w:t>
            </w:r>
          </w:p>
        </w:tc>
        <w:tc>
          <w:tcPr>
            <w:tcW w:w="1701" w:type="dxa"/>
            <w:noWrap/>
            <w:hideMark/>
          </w:tcPr>
          <w:p w14:paraId="606014CD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42.7</w:t>
            </w:r>
          </w:p>
        </w:tc>
      </w:tr>
      <w:tr w:rsidR="00941E95" w:rsidRPr="005D44FE" w14:paraId="74B5FD35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79A9B743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2001</w:t>
            </w:r>
          </w:p>
        </w:tc>
        <w:tc>
          <w:tcPr>
            <w:tcW w:w="1701" w:type="dxa"/>
            <w:noWrap/>
            <w:hideMark/>
          </w:tcPr>
          <w:p w14:paraId="7EE88B88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26.5</w:t>
            </w:r>
          </w:p>
        </w:tc>
        <w:tc>
          <w:tcPr>
            <w:tcW w:w="1701" w:type="dxa"/>
            <w:noWrap/>
            <w:hideMark/>
          </w:tcPr>
          <w:p w14:paraId="3A3DECE6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49.1</w:t>
            </w:r>
          </w:p>
        </w:tc>
      </w:tr>
      <w:tr w:rsidR="00941E95" w:rsidRPr="005D44FE" w14:paraId="444FFD3C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04BFC94D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2004/5</w:t>
            </w:r>
          </w:p>
        </w:tc>
        <w:tc>
          <w:tcPr>
            <w:tcW w:w="1701" w:type="dxa"/>
            <w:noWrap/>
            <w:hideMark/>
          </w:tcPr>
          <w:p w14:paraId="4C9A49F1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32.3</w:t>
            </w:r>
          </w:p>
        </w:tc>
        <w:tc>
          <w:tcPr>
            <w:tcW w:w="1701" w:type="dxa"/>
            <w:noWrap/>
            <w:hideMark/>
          </w:tcPr>
          <w:p w14:paraId="56137A84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42.2</w:t>
            </w:r>
          </w:p>
        </w:tc>
      </w:tr>
      <w:tr w:rsidR="00941E95" w:rsidRPr="005D44FE" w14:paraId="3ABB04EC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4BB2B41F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2007/8</w:t>
            </w:r>
          </w:p>
        </w:tc>
        <w:tc>
          <w:tcPr>
            <w:tcW w:w="1701" w:type="dxa"/>
            <w:noWrap/>
            <w:hideMark/>
          </w:tcPr>
          <w:p w14:paraId="21B4F47C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30.1</w:t>
            </w:r>
          </w:p>
        </w:tc>
        <w:tc>
          <w:tcPr>
            <w:tcW w:w="1701" w:type="dxa"/>
            <w:noWrap/>
            <w:hideMark/>
          </w:tcPr>
          <w:p w14:paraId="3614101D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.0</w:t>
            </w:r>
          </w:p>
        </w:tc>
      </w:tr>
      <w:tr w:rsidR="00941E95" w:rsidRPr="005D44FE" w14:paraId="2E52799F" w14:textId="77777777" w:rsidTr="00070487">
        <w:trPr>
          <w:trHeight w:hRule="exact" w:val="340"/>
        </w:trPr>
        <w:tc>
          <w:tcPr>
            <w:tcW w:w="1526" w:type="dxa"/>
            <w:noWrap/>
            <w:hideMark/>
          </w:tcPr>
          <w:p w14:paraId="33B8AA27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2011/12</w:t>
            </w:r>
          </w:p>
        </w:tc>
        <w:tc>
          <w:tcPr>
            <w:tcW w:w="1701" w:type="dxa"/>
            <w:noWrap/>
            <w:hideMark/>
          </w:tcPr>
          <w:p w14:paraId="4E645A88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33.4</w:t>
            </w:r>
          </w:p>
        </w:tc>
        <w:tc>
          <w:tcPr>
            <w:tcW w:w="1701" w:type="dxa"/>
            <w:noWrap/>
            <w:hideMark/>
          </w:tcPr>
          <w:p w14:paraId="7AF1EE5E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44.9</w:t>
            </w:r>
          </w:p>
        </w:tc>
      </w:tr>
      <w:tr w:rsidR="00941E95" w:rsidRPr="005D44FE" w14:paraId="5AAB1834" w14:textId="77777777" w:rsidTr="00070487">
        <w:trPr>
          <w:trHeight w:hRule="exact" w:val="340"/>
        </w:trPr>
        <w:tc>
          <w:tcPr>
            <w:tcW w:w="1526" w:type="dxa"/>
            <w:noWrap/>
          </w:tcPr>
          <w:p w14:paraId="2D108AC6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2014/15</w:t>
            </w:r>
          </w:p>
        </w:tc>
        <w:tc>
          <w:tcPr>
            <w:tcW w:w="1701" w:type="dxa"/>
            <w:noWrap/>
          </w:tcPr>
          <w:p w14:paraId="6EA8A8BE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33.8</w:t>
            </w:r>
          </w:p>
        </w:tc>
        <w:tc>
          <w:tcPr>
            <w:tcW w:w="1701" w:type="dxa"/>
            <w:noWrap/>
          </w:tcPr>
          <w:p w14:paraId="575E608E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 w:rsidRPr="005D44FE">
              <w:rPr>
                <w:sz w:val="18"/>
                <w:szCs w:val="18"/>
              </w:rPr>
              <w:t>46.8</w:t>
            </w:r>
          </w:p>
        </w:tc>
      </w:tr>
      <w:tr w:rsidR="00941E95" w:rsidRPr="005D44FE" w14:paraId="6EA5F3CE" w14:textId="77777777" w:rsidTr="00070487">
        <w:trPr>
          <w:trHeight w:hRule="exact" w:val="340"/>
        </w:trPr>
        <w:tc>
          <w:tcPr>
            <w:tcW w:w="1526" w:type="dxa"/>
            <w:noWrap/>
          </w:tcPr>
          <w:p w14:paraId="70CC5CF4" w14:textId="77777777" w:rsidR="00941E95" w:rsidRPr="005D44FE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2017/18</w:t>
            </w:r>
          </w:p>
        </w:tc>
        <w:tc>
          <w:tcPr>
            <w:tcW w:w="1701" w:type="dxa"/>
            <w:noWrap/>
          </w:tcPr>
          <w:p w14:paraId="6B16E337" w14:textId="77777777" w:rsidR="00941E95" w:rsidRPr="005D44FE" w:rsidRDefault="00941E95" w:rsidP="00F135E9">
            <w:pPr>
              <w:spacing w:after="120" w:line="240" w:lineRule="atLeast"/>
              <w:ind w:right="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33.6</w:t>
            </w:r>
          </w:p>
        </w:tc>
        <w:tc>
          <w:tcPr>
            <w:tcW w:w="1701" w:type="dxa"/>
            <w:noWrap/>
          </w:tcPr>
          <w:p w14:paraId="6817A871" w14:textId="77777777" w:rsidR="00941E95" w:rsidRPr="005D44FE" w:rsidRDefault="00941E95" w:rsidP="00F135E9">
            <w:pPr>
              <w:spacing w:after="120"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48.9</w:t>
            </w:r>
          </w:p>
        </w:tc>
      </w:tr>
    </w:tbl>
    <w:p w14:paraId="6F87103B" w14:textId="06A6FBE6" w:rsidR="00941E95" w:rsidRPr="008F6E5C" w:rsidRDefault="00531A14" w:rsidP="00941E95">
      <w:pPr>
        <w:spacing w:after="0" w:line="240" w:lineRule="atLeast"/>
        <w:ind w:right="68"/>
        <w:rPr>
          <w:rFonts w:eastAsiaTheme="minorEastAsia" w:cstheme="minorBidi"/>
          <w:sz w:val="14"/>
          <w:szCs w:val="14"/>
        </w:rPr>
      </w:pPr>
      <w:r>
        <w:rPr>
          <w:rFonts w:eastAsiaTheme="minorEastAsia" w:cstheme="minorBidi"/>
          <w:sz w:val="14"/>
          <w:szCs w:val="14"/>
        </w:rPr>
        <w:t>NHS 2017-</w:t>
      </w:r>
      <w:r w:rsidR="00941E95">
        <w:rPr>
          <w:rFonts w:eastAsiaTheme="minorEastAsia" w:cstheme="minorBidi"/>
          <w:sz w:val="14"/>
          <w:szCs w:val="14"/>
        </w:rPr>
        <w:t>18 First Results 2019</w:t>
      </w:r>
    </w:p>
    <w:p w14:paraId="67726E9E" w14:textId="60801F7F" w:rsidR="00941E95" w:rsidRPr="00A850EC" w:rsidRDefault="00941E95" w:rsidP="00502897">
      <w:pPr>
        <w:pStyle w:val="Heading1"/>
        <w:rPr>
          <w:noProof/>
        </w:rPr>
      </w:pPr>
      <w:r w:rsidRPr="00A850EC">
        <w:rPr>
          <w:noProof/>
        </w:rPr>
        <w:t>Socio-Economic Status</w:t>
      </w:r>
    </w:p>
    <w:p w14:paraId="5E8B31D1" w14:textId="2B66E551" w:rsidR="00A71C34" w:rsidRPr="0033534C" w:rsidRDefault="00A71C34" w:rsidP="00A71C34">
      <w:pPr>
        <w:spacing w:before="120" w:after="120" w:line="280" w:lineRule="atLeast"/>
        <w:ind w:right="68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Smoking continues to be much more </w:t>
      </w:r>
      <w:r w:rsidR="00AF53E3">
        <w:rPr>
          <w:rFonts w:cs="Arial"/>
          <w:noProof/>
          <w:szCs w:val="22"/>
        </w:rPr>
        <w:t>common</w:t>
      </w:r>
      <w:r w:rsidRPr="0033534C">
        <w:rPr>
          <w:rFonts w:cs="Arial"/>
          <w:noProof/>
          <w:szCs w:val="22"/>
        </w:rPr>
        <w:t xml:space="preserve"> among Tasmanians residing in areas experiencing the greatest socio-economic disadvantage.</w:t>
      </w:r>
    </w:p>
    <w:p w14:paraId="21EE82D5" w14:textId="77777777" w:rsidR="002F4F41" w:rsidRDefault="00A71C34" w:rsidP="00A71C34">
      <w:pPr>
        <w:spacing w:after="120" w:line="280" w:lineRule="atLeast"/>
        <w:ind w:right="70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Of all Tasmanians aged 18 years and over who live in the most disadvantaged geographic areas (quintile 1) about one in four (24.2%) are </w:t>
      </w:r>
      <w:r w:rsidRPr="0033534C">
        <w:rPr>
          <w:rFonts w:cs="Arial"/>
          <w:i/>
          <w:noProof/>
          <w:szCs w:val="22"/>
        </w:rPr>
        <w:t>daily smokers</w:t>
      </w:r>
      <w:r w:rsidRPr="0033534C">
        <w:rPr>
          <w:rFonts w:cs="Arial"/>
          <w:noProof/>
          <w:szCs w:val="22"/>
        </w:rPr>
        <w:t xml:space="preserve">. </w:t>
      </w:r>
    </w:p>
    <w:p w14:paraId="608B7618" w14:textId="77777777" w:rsidR="00075C18" w:rsidRDefault="00A71C34" w:rsidP="00A71C34">
      <w:pPr>
        <w:spacing w:after="120" w:line="280" w:lineRule="atLeast"/>
        <w:ind w:right="70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 xml:space="preserve">Of those who </w:t>
      </w:r>
      <w:r w:rsidR="002F4F41">
        <w:rPr>
          <w:rFonts w:cs="Arial"/>
          <w:noProof/>
          <w:szCs w:val="22"/>
        </w:rPr>
        <w:t>live</w:t>
      </w:r>
      <w:r w:rsidRPr="0033534C">
        <w:rPr>
          <w:rFonts w:cs="Arial"/>
          <w:noProof/>
          <w:szCs w:val="22"/>
        </w:rPr>
        <w:t xml:space="preserve"> in the least disadvantaged area (quintile 5) about one in </w:t>
      </w:r>
      <w:r w:rsidR="002F4F41">
        <w:rPr>
          <w:rFonts w:cs="Arial"/>
          <w:noProof/>
          <w:szCs w:val="22"/>
        </w:rPr>
        <w:t>13</w:t>
      </w:r>
      <w:r w:rsidRPr="0033534C">
        <w:rPr>
          <w:rFonts w:cs="Arial"/>
          <w:noProof/>
          <w:szCs w:val="22"/>
        </w:rPr>
        <w:t xml:space="preserve"> (7.6%) are daily smokers. </w:t>
      </w:r>
    </w:p>
    <w:p w14:paraId="328AC2BF" w14:textId="77777777" w:rsidR="00075C18" w:rsidRDefault="00075C18">
      <w:pPr>
        <w:spacing w:after="0" w:line="240" w:lineRule="auto"/>
        <w:ind w:right="0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br w:type="page"/>
      </w:r>
    </w:p>
    <w:p w14:paraId="1D03177D" w14:textId="613E6A8E" w:rsidR="00A71C34" w:rsidRPr="0033534C" w:rsidRDefault="00A71C34" w:rsidP="00A71C34">
      <w:pPr>
        <w:spacing w:after="120" w:line="280" w:lineRule="atLeast"/>
        <w:ind w:right="70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lastRenderedPageBreak/>
        <w:t>The difference between the proportions of smokers in these two quintiles is statistically significant.</w:t>
      </w:r>
    </w:p>
    <w:p w14:paraId="1AA8D3DB" w14:textId="77777777" w:rsidR="00A71C34" w:rsidRPr="0033534C" w:rsidRDefault="00A71C34" w:rsidP="00A71C34">
      <w:pPr>
        <w:spacing w:after="120" w:line="280" w:lineRule="atLeast"/>
        <w:ind w:right="11"/>
        <w:rPr>
          <w:rFonts w:cs="Arial"/>
          <w:noProof/>
          <w:szCs w:val="22"/>
        </w:rPr>
      </w:pPr>
      <w:r w:rsidRPr="0033534C">
        <w:rPr>
          <w:rFonts w:cs="Arial"/>
          <w:noProof/>
          <w:szCs w:val="22"/>
        </w:rPr>
        <w:t>This distribution is similar at the national level, with significantly more smokers living in the most disadvantaged areas compared with the least disadvantaged fifth quintile.</w:t>
      </w:r>
    </w:p>
    <w:p w14:paraId="59D429EF" w14:textId="77777777" w:rsidR="00A71C34" w:rsidRDefault="00A71C34" w:rsidP="00A71C34">
      <w:r>
        <w:rPr>
          <w:noProof/>
        </w:rPr>
        <w:drawing>
          <wp:inline distT="0" distB="0" distL="0" distR="0" wp14:anchorId="79F13000" wp14:editId="46660A32">
            <wp:extent cx="3162300" cy="2133600"/>
            <wp:effectExtent l="0" t="0" r="0" b="0"/>
            <wp:docPr id="17" name="Picture 17" descr="Proportion of daily smokers by socio-economic quintile 18 years and over.  Summary of graph contents provided in preceding para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9FC60" w14:textId="53A1FC53" w:rsidR="00941E95" w:rsidRPr="0033534C" w:rsidRDefault="00070487" w:rsidP="00941E95">
      <w:pPr>
        <w:spacing w:after="120" w:line="280" w:lineRule="atLeast"/>
        <w:ind w:right="68"/>
        <w:rPr>
          <w:rFonts w:cs="Arial"/>
          <w:b/>
          <w:noProof/>
          <w:szCs w:val="22"/>
        </w:rPr>
      </w:pPr>
      <w:r>
        <w:rPr>
          <w:rFonts w:cs="Arial"/>
          <w:noProof/>
          <w:szCs w:val="22"/>
        </w:rPr>
        <w:br w:type="column"/>
      </w:r>
      <w:r w:rsidR="00904026">
        <w:rPr>
          <w:rFonts w:cs="Arial"/>
          <w:noProof/>
          <w:szCs w:val="22"/>
        </w:rPr>
        <w:t>S</w:t>
      </w:r>
      <w:r w:rsidR="00941E95" w:rsidRPr="0033534C">
        <w:rPr>
          <w:rFonts w:cs="Arial"/>
          <w:noProof/>
          <w:szCs w:val="22"/>
        </w:rPr>
        <w:t xml:space="preserve">moking </w:t>
      </w:r>
      <w:r w:rsidR="00904026">
        <w:rPr>
          <w:rFonts w:cs="Arial"/>
          <w:noProof/>
          <w:szCs w:val="22"/>
        </w:rPr>
        <w:t xml:space="preserve">is </w:t>
      </w:r>
      <w:r w:rsidR="00154D20">
        <w:rPr>
          <w:rFonts w:cs="Arial"/>
          <w:noProof/>
          <w:szCs w:val="22"/>
        </w:rPr>
        <w:t xml:space="preserve">more than </w:t>
      </w:r>
      <w:r w:rsidR="00904026">
        <w:rPr>
          <w:rFonts w:cs="Arial"/>
          <w:noProof/>
          <w:szCs w:val="22"/>
        </w:rPr>
        <w:t>twice</w:t>
      </w:r>
      <w:r w:rsidR="00941E95" w:rsidRPr="0033534C">
        <w:rPr>
          <w:rFonts w:cs="Arial"/>
          <w:noProof/>
          <w:szCs w:val="22"/>
        </w:rPr>
        <w:t xml:space="preserve"> as common among unemployed </w:t>
      </w:r>
      <w:r w:rsidR="00904026">
        <w:rPr>
          <w:rFonts w:cs="Arial"/>
          <w:noProof/>
          <w:szCs w:val="22"/>
        </w:rPr>
        <w:t>than</w:t>
      </w:r>
      <w:r w:rsidR="002F4F41">
        <w:rPr>
          <w:rFonts w:cs="Arial"/>
          <w:noProof/>
          <w:szCs w:val="22"/>
        </w:rPr>
        <w:t xml:space="preserve"> employed Tasmanians. </w:t>
      </w:r>
      <w:r w:rsidR="00941E95" w:rsidRPr="0033534C">
        <w:rPr>
          <w:rFonts w:cs="Arial"/>
          <w:noProof/>
          <w:szCs w:val="22"/>
        </w:rPr>
        <w:t>Of all Tasmanians aged 18 years and</w:t>
      </w:r>
      <w:r w:rsidR="002F4F41">
        <w:rPr>
          <w:rFonts w:cs="Arial"/>
          <w:noProof/>
          <w:szCs w:val="22"/>
        </w:rPr>
        <w:t xml:space="preserve"> over employed in 2017-</w:t>
      </w:r>
      <w:r w:rsidR="00941E95" w:rsidRPr="0033534C">
        <w:rPr>
          <w:rFonts w:cs="Arial"/>
          <w:noProof/>
          <w:szCs w:val="22"/>
        </w:rPr>
        <w:t xml:space="preserve">18, 16.5% were </w:t>
      </w:r>
      <w:r w:rsidR="00941E95" w:rsidRPr="0033534C">
        <w:rPr>
          <w:rFonts w:cs="Arial"/>
          <w:i/>
          <w:noProof/>
          <w:szCs w:val="22"/>
        </w:rPr>
        <w:t>daily smokers</w:t>
      </w:r>
      <w:r w:rsidR="00941E95" w:rsidRPr="0033534C">
        <w:rPr>
          <w:rFonts w:cs="Arial"/>
          <w:noProof/>
          <w:szCs w:val="22"/>
        </w:rPr>
        <w:t>, compared to 38.1% of Tasmanians who reported t</w:t>
      </w:r>
      <w:r w:rsidR="002F760D">
        <w:rPr>
          <w:rFonts w:cs="Arial"/>
          <w:noProof/>
          <w:szCs w:val="22"/>
        </w:rPr>
        <w:t>hey were</w:t>
      </w:r>
      <w:r w:rsidR="00941E95" w:rsidRPr="0033534C">
        <w:rPr>
          <w:rFonts w:cs="Arial"/>
          <w:noProof/>
          <w:szCs w:val="22"/>
        </w:rPr>
        <w:t xml:space="preserve"> unemployed. </w:t>
      </w:r>
    </w:p>
    <w:p w14:paraId="7943C6B0" w14:textId="2EAEA825" w:rsidR="00941E95" w:rsidRDefault="00941E95" w:rsidP="00941E95">
      <w:pPr>
        <w:spacing w:after="0" w:line="240" w:lineRule="atLeast"/>
        <w:ind w:right="68"/>
        <w:rPr>
          <w:rFonts w:cs="Arial"/>
          <w:b/>
          <w:noProof/>
          <w:sz w:val="18"/>
          <w:szCs w:val="18"/>
        </w:rPr>
      </w:pPr>
      <w:r w:rsidRPr="00783F36">
        <w:rPr>
          <w:rFonts w:cs="Arial"/>
          <w:b/>
          <w:noProof/>
          <w:sz w:val="18"/>
          <w:szCs w:val="18"/>
        </w:rPr>
        <w:t xml:space="preserve">Proportion of </w:t>
      </w:r>
      <w:r w:rsidRPr="00783F36">
        <w:rPr>
          <w:rFonts w:cs="Arial"/>
          <w:b/>
          <w:i/>
          <w:noProof/>
          <w:sz w:val="18"/>
          <w:szCs w:val="18"/>
        </w:rPr>
        <w:t>daily smokers</w:t>
      </w:r>
      <w:r w:rsidRPr="00783F36">
        <w:rPr>
          <w:rFonts w:cs="Arial"/>
          <w:b/>
          <w:noProof/>
          <w:sz w:val="18"/>
          <w:szCs w:val="18"/>
        </w:rPr>
        <w:t xml:space="preserve"> by workforce status, 18 years and over, </w:t>
      </w:r>
      <w:r w:rsidR="00531A14">
        <w:rPr>
          <w:rFonts w:cs="Arial"/>
          <w:b/>
          <w:noProof/>
          <w:sz w:val="18"/>
          <w:szCs w:val="18"/>
        </w:rPr>
        <w:t>Tasmania 2014-</w:t>
      </w:r>
      <w:r w:rsidRPr="00783F36">
        <w:rPr>
          <w:rFonts w:cs="Arial"/>
          <w:b/>
          <w:noProof/>
          <w:sz w:val="18"/>
          <w:szCs w:val="18"/>
        </w:rPr>
        <w:t>15</w:t>
      </w:r>
      <w:r w:rsidR="00531A14">
        <w:rPr>
          <w:rFonts w:cs="Arial"/>
          <w:b/>
          <w:noProof/>
          <w:sz w:val="18"/>
          <w:szCs w:val="18"/>
        </w:rPr>
        <w:t xml:space="preserve"> and 2017-</w:t>
      </w:r>
      <w:r>
        <w:rPr>
          <w:rFonts w:cs="Arial"/>
          <w:b/>
          <w:noProof/>
          <w:sz w:val="18"/>
          <w:szCs w:val="18"/>
        </w:rPr>
        <w:t>18</w:t>
      </w:r>
    </w:p>
    <w:p w14:paraId="7D756AF4" w14:textId="77777777" w:rsidR="00070487" w:rsidRPr="00783F36" w:rsidRDefault="00070487" w:rsidP="00941E95">
      <w:pPr>
        <w:spacing w:after="0" w:line="240" w:lineRule="atLeast"/>
        <w:ind w:right="68"/>
        <w:rPr>
          <w:rFonts w:cs="Arial"/>
          <w:b/>
          <w:noProof/>
          <w:sz w:val="18"/>
          <w:szCs w:val="18"/>
        </w:rPr>
      </w:pPr>
    </w:p>
    <w:tbl>
      <w:tblPr>
        <w:tblStyle w:val="TableGridLight"/>
        <w:tblW w:w="5138" w:type="dxa"/>
        <w:tblLook w:val="04A0" w:firstRow="1" w:lastRow="0" w:firstColumn="1" w:lastColumn="0" w:noHBand="0" w:noVBand="1"/>
        <w:tblCaption w:val="Daily smokers by workforce status"/>
        <w:tblDescription w:val="Proportion of daily smokers by workforce status, 18 years and over, Tasmania 2014-15 and 2017-18"/>
      </w:tblPr>
      <w:tblGrid>
        <w:gridCol w:w="2341"/>
        <w:gridCol w:w="1507"/>
        <w:gridCol w:w="1290"/>
      </w:tblGrid>
      <w:tr w:rsidR="00941E95" w:rsidRPr="004E45B0" w14:paraId="3C1C8007" w14:textId="77777777" w:rsidTr="00075C18">
        <w:trPr>
          <w:trHeight w:hRule="exact" w:val="340"/>
          <w:tblHeader/>
        </w:trPr>
        <w:tc>
          <w:tcPr>
            <w:tcW w:w="2268" w:type="dxa"/>
            <w:shd w:val="clear" w:color="auto" w:fill="86BBE6"/>
            <w:noWrap/>
          </w:tcPr>
          <w:p w14:paraId="382A49A5" w14:textId="4C492F76" w:rsidR="00941E95" w:rsidRPr="00070487" w:rsidRDefault="00070487" w:rsidP="00FF7918">
            <w:pPr>
              <w:spacing w:after="120" w:line="240" w:lineRule="atLeast"/>
              <w:ind w:right="113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Status</w:t>
            </w:r>
          </w:p>
        </w:tc>
        <w:tc>
          <w:tcPr>
            <w:tcW w:w="1460" w:type="dxa"/>
            <w:shd w:val="clear" w:color="auto" w:fill="86BBE6"/>
            <w:noWrap/>
          </w:tcPr>
          <w:p w14:paraId="49581496" w14:textId="6417ABA3" w:rsidR="00941E95" w:rsidRPr="00070487" w:rsidRDefault="00531A14" w:rsidP="00F135E9">
            <w:pPr>
              <w:spacing w:after="120" w:line="240" w:lineRule="atLeast"/>
              <w:ind w:right="-12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2014-</w:t>
            </w:r>
            <w:r w:rsidR="00941E95" w:rsidRPr="00070487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250" w:type="dxa"/>
            <w:shd w:val="clear" w:color="auto" w:fill="86BBE6"/>
          </w:tcPr>
          <w:p w14:paraId="531A8992" w14:textId="39D40F69" w:rsidR="00941E95" w:rsidRPr="00070487" w:rsidRDefault="00531A14" w:rsidP="00F135E9">
            <w:pPr>
              <w:spacing w:after="120" w:line="240" w:lineRule="atLeast"/>
              <w:ind w:right="-12"/>
              <w:rPr>
                <w:b/>
                <w:sz w:val="18"/>
                <w:szCs w:val="18"/>
              </w:rPr>
            </w:pPr>
            <w:r w:rsidRPr="00070487">
              <w:rPr>
                <w:b/>
                <w:sz w:val="18"/>
                <w:szCs w:val="18"/>
              </w:rPr>
              <w:t>2017-</w:t>
            </w:r>
            <w:r w:rsidR="00941E95" w:rsidRPr="00070487">
              <w:rPr>
                <w:b/>
                <w:sz w:val="18"/>
                <w:szCs w:val="18"/>
              </w:rPr>
              <w:t>18</w:t>
            </w:r>
          </w:p>
        </w:tc>
      </w:tr>
      <w:tr w:rsidR="00941E95" w:rsidRPr="004E45B0" w14:paraId="3CEDEB21" w14:textId="77777777" w:rsidTr="00070487">
        <w:trPr>
          <w:trHeight w:hRule="exact" w:val="340"/>
        </w:trPr>
        <w:tc>
          <w:tcPr>
            <w:tcW w:w="2268" w:type="dxa"/>
            <w:noWrap/>
            <w:hideMark/>
          </w:tcPr>
          <w:p w14:paraId="2C686C27" w14:textId="77777777" w:rsidR="00941E95" w:rsidRPr="004E45B0" w:rsidRDefault="00941E95" w:rsidP="00FF7918">
            <w:pPr>
              <w:spacing w:after="120" w:line="240" w:lineRule="atLeast"/>
              <w:ind w:right="113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Employed</w:t>
            </w:r>
          </w:p>
        </w:tc>
        <w:tc>
          <w:tcPr>
            <w:tcW w:w="1460" w:type="dxa"/>
            <w:noWrap/>
            <w:hideMark/>
          </w:tcPr>
          <w:p w14:paraId="3D09E551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19.5</w:t>
            </w:r>
          </w:p>
        </w:tc>
        <w:tc>
          <w:tcPr>
            <w:tcW w:w="1250" w:type="dxa"/>
          </w:tcPr>
          <w:p w14:paraId="3FAF2367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16.5</w:t>
            </w:r>
          </w:p>
        </w:tc>
      </w:tr>
      <w:tr w:rsidR="00941E95" w:rsidRPr="004E45B0" w14:paraId="2CCFD486" w14:textId="77777777" w:rsidTr="00070487">
        <w:trPr>
          <w:trHeight w:hRule="exact" w:val="340"/>
        </w:trPr>
        <w:tc>
          <w:tcPr>
            <w:tcW w:w="2268" w:type="dxa"/>
            <w:noWrap/>
            <w:hideMark/>
          </w:tcPr>
          <w:p w14:paraId="0E621A1F" w14:textId="77777777" w:rsidR="00941E95" w:rsidRPr="004E45B0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Unemployed</w:t>
            </w:r>
          </w:p>
        </w:tc>
        <w:tc>
          <w:tcPr>
            <w:tcW w:w="1460" w:type="dxa"/>
            <w:noWrap/>
            <w:hideMark/>
          </w:tcPr>
          <w:p w14:paraId="6490D586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31.5</w:t>
            </w:r>
          </w:p>
        </w:tc>
        <w:tc>
          <w:tcPr>
            <w:tcW w:w="1250" w:type="dxa"/>
          </w:tcPr>
          <w:p w14:paraId="235C73B6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38.1</w:t>
            </w:r>
          </w:p>
        </w:tc>
      </w:tr>
      <w:tr w:rsidR="00941E95" w:rsidRPr="004E45B0" w14:paraId="4E8D7AF2" w14:textId="77777777" w:rsidTr="00070487">
        <w:trPr>
          <w:trHeight w:hRule="exact" w:val="340"/>
        </w:trPr>
        <w:tc>
          <w:tcPr>
            <w:tcW w:w="2268" w:type="dxa"/>
            <w:noWrap/>
            <w:hideMark/>
          </w:tcPr>
          <w:p w14:paraId="3C18F67E" w14:textId="77777777" w:rsidR="00941E95" w:rsidRPr="004E45B0" w:rsidRDefault="00941E95" w:rsidP="00FF7918">
            <w:pPr>
              <w:spacing w:after="120" w:line="240" w:lineRule="atLeast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Not in workforce</w:t>
            </w:r>
          </w:p>
        </w:tc>
        <w:tc>
          <w:tcPr>
            <w:tcW w:w="1460" w:type="dxa"/>
            <w:noWrap/>
            <w:hideMark/>
          </w:tcPr>
          <w:p w14:paraId="24B50323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13.8</w:t>
            </w:r>
          </w:p>
        </w:tc>
        <w:tc>
          <w:tcPr>
            <w:tcW w:w="1250" w:type="dxa"/>
          </w:tcPr>
          <w:p w14:paraId="4F461481" w14:textId="77777777" w:rsidR="00941E95" w:rsidRPr="004E45B0" w:rsidRDefault="00941E95" w:rsidP="00F135E9">
            <w:pPr>
              <w:spacing w:after="120" w:line="240" w:lineRule="atLeast"/>
              <w:ind w:right="-12"/>
              <w:rPr>
                <w:sz w:val="18"/>
                <w:szCs w:val="18"/>
              </w:rPr>
            </w:pPr>
            <w:r w:rsidRPr="004E45B0">
              <w:rPr>
                <w:sz w:val="18"/>
                <w:szCs w:val="18"/>
              </w:rPr>
              <w:t>14.5</w:t>
            </w:r>
          </w:p>
        </w:tc>
      </w:tr>
    </w:tbl>
    <w:p w14:paraId="24B266D7" w14:textId="6E53C4C3" w:rsidR="00941E95" w:rsidRPr="008F6E5C" w:rsidRDefault="00531A14" w:rsidP="00941E95">
      <w:pPr>
        <w:spacing w:after="120" w:line="240" w:lineRule="atLeast"/>
        <w:rPr>
          <w:rFonts w:cs="Arial"/>
          <w:noProof/>
          <w:sz w:val="14"/>
          <w:szCs w:val="14"/>
        </w:rPr>
      </w:pPr>
      <w:r>
        <w:rPr>
          <w:rFonts w:eastAsiaTheme="minorEastAsia" w:cstheme="minorBidi"/>
          <w:sz w:val="14"/>
          <w:szCs w:val="14"/>
        </w:rPr>
        <w:t>NHS 2017-</w:t>
      </w:r>
      <w:r w:rsidR="00941E95">
        <w:rPr>
          <w:rFonts w:eastAsiaTheme="minorEastAsia" w:cstheme="minorBidi"/>
          <w:sz w:val="14"/>
          <w:szCs w:val="14"/>
        </w:rPr>
        <w:t>18</w:t>
      </w:r>
      <w:r w:rsidR="00941E95" w:rsidRPr="008F6E5C">
        <w:rPr>
          <w:rFonts w:eastAsiaTheme="minorEastAsia" w:cstheme="minorBidi"/>
          <w:sz w:val="14"/>
          <w:szCs w:val="14"/>
        </w:rPr>
        <w:t xml:space="preserve"> First Results</w:t>
      </w:r>
      <w:r w:rsidR="00941E95">
        <w:rPr>
          <w:rFonts w:eastAsiaTheme="minorEastAsia" w:cstheme="minorBidi"/>
          <w:sz w:val="14"/>
          <w:szCs w:val="14"/>
        </w:rPr>
        <w:t>, 2019</w:t>
      </w:r>
    </w:p>
    <w:p w14:paraId="4CE832F0" w14:textId="77777777" w:rsidR="00993E67" w:rsidRPr="00531A14" w:rsidRDefault="00993E67" w:rsidP="007E106C">
      <w:pPr>
        <w:pStyle w:val="BodyText3"/>
        <w:spacing w:after="120" w:line="240" w:lineRule="atLeast"/>
        <w:ind w:right="-904"/>
        <w:jc w:val="left"/>
        <w:rPr>
          <w:rFonts w:cs="Times New Roman"/>
          <w:color w:val="005395"/>
          <w:sz w:val="16"/>
          <w:szCs w:val="16"/>
          <w:lang w:eastAsia="en-AU"/>
        </w:rPr>
      </w:pPr>
    </w:p>
    <w:p w14:paraId="1EB05751" w14:textId="77777777" w:rsidR="00531A14" w:rsidRPr="00531A14" w:rsidRDefault="00531A14" w:rsidP="007E106C">
      <w:pPr>
        <w:pStyle w:val="BodyText3"/>
        <w:spacing w:after="120" w:line="240" w:lineRule="atLeast"/>
        <w:ind w:right="-904"/>
        <w:jc w:val="left"/>
        <w:rPr>
          <w:rFonts w:cs="Times New Roman"/>
          <w:color w:val="005395"/>
          <w:sz w:val="16"/>
          <w:szCs w:val="16"/>
          <w:lang w:eastAsia="en-AU"/>
        </w:rPr>
      </w:pPr>
    </w:p>
    <w:p w14:paraId="5F883420" w14:textId="74E56535" w:rsidR="00766BFF" w:rsidRPr="002F4F41" w:rsidRDefault="0033534C" w:rsidP="007E106C">
      <w:pPr>
        <w:pStyle w:val="BodyText3"/>
        <w:spacing w:after="120" w:line="240" w:lineRule="atLeast"/>
        <w:ind w:right="-904"/>
        <w:jc w:val="left"/>
        <w:rPr>
          <w:noProof/>
          <w:sz w:val="22"/>
          <w:szCs w:val="22"/>
          <w:lang w:eastAsia="en-AU"/>
        </w:rPr>
      </w:pPr>
      <w:r w:rsidRPr="002F4F41">
        <w:rPr>
          <w:noProof/>
          <w:sz w:val="22"/>
          <w:szCs w:val="22"/>
          <w:lang w:eastAsia="en-AU"/>
        </w:rPr>
        <w:t>Prepared May 2019</w:t>
      </w:r>
    </w:p>
    <w:p w14:paraId="246BA633" w14:textId="789C0844" w:rsidR="0009615C" w:rsidRPr="00FC766E" w:rsidRDefault="00746BE6" w:rsidP="00A71C34">
      <w:pPr>
        <w:pStyle w:val="BodyText3"/>
      </w:pPr>
      <w:r>
        <w:rPr>
          <w:b/>
        </w:rPr>
        <w:t>Email</w:t>
      </w:r>
      <w:r w:rsidR="00A71C34">
        <w:t xml:space="preserve"> </w:t>
      </w:r>
      <w:hyperlink r:id="rId15" w:history="1">
        <w:r w:rsidR="00A71C34" w:rsidRPr="00070487">
          <w:rPr>
            <w:rStyle w:val="Hyperlink"/>
          </w:rPr>
          <w:t>rosie.hippel@health.tas.gov.au</w:t>
        </w:r>
      </w:hyperlink>
      <w:r w:rsidR="00A71C34">
        <w:t xml:space="preserve"> </w:t>
      </w:r>
    </w:p>
    <w:sectPr w:rsidR="0009615C" w:rsidRPr="00FC766E" w:rsidSect="00B92629">
      <w:footerReference w:type="default" r:id="rId16"/>
      <w:headerReference w:type="first" r:id="rId17"/>
      <w:footerReference w:type="first" r:id="rId18"/>
      <w:pgSz w:w="11906" w:h="16838" w:code="9"/>
      <w:pgMar w:top="1110" w:right="686" w:bottom="1134" w:left="561" w:header="709" w:footer="521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9B539" w14:textId="77777777" w:rsidR="00A30810" w:rsidRDefault="00A30810">
      <w:r>
        <w:separator/>
      </w:r>
    </w:p>
  </w:endnote>
  <w:endnote w:type="continuationSeparator" w:id="0">
    <w:p w14:paraId="0BE1F639" w14:textId="77777777" w:rsidR="00A30810" w:rsidRDefault="00A3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E77B" w14:textId="77777777" w:rsidR="008F56AE" w:rsidRDefault="008F56AE">
    <w:pPr>
      <w:pStyle w:val="Foo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6085FA59" wp14:editId="33547FF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3600" cy="3132006"/>
          <wp:effectExtent l="0" t="0" r="571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ulation Health Services A4 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305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9A874" w14:textId="2348E593" w:rsidR="00AB41B6" w:rsidRDefault="00A30DA0">
    <w:r>
      <w:rPr>
        <w:noProof/>
      </w:rPr>
      <w:drawing>
        <wp:anchor distT="0" distB="0" distL="114300" distR="114300" simplePos="0" relativeHeight="251671040" behindDoc="1" locked="0" layoutInCell="1" allowOverlap="1" wp14:anchorId="25E2E6B9" wp14:editId="2E9B544D">
          <wp:simplePos x="0" y="0"/>
          <wp:positionH relativeFrom="page">
            <wp:posOffset>4735</wp:posOffset>
          </wp:positionH>
          <wp:positionV relativeFrom="page">
            <wp:align>bottom</wp:align>
          </wp:positionV>
          <wp:extent cx="7556884" cy="1465670"/>
          <wp:effectExtent l="0" t="0" r="6350" b="1270"/>
          <wp:wrapNone/>
          <wp:docPr id="3" name="Picture 3" descr="Department of Health footer with Tasmanian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ulation Health Services A4 Cover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656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9087244"/>
      <w:docPartObj>
        <w:docPartGallery w:val="Page Numbers (Bottom of Page)"/>
        <w:docPartUnique/>
      </w:docPartObj>
    </w:sdtPr>
    <w:sdtEndPr/>
    <w:sdtContent>
      <w:sdt>
        <w:sdtPr>
          <w:id w:val="-2667022"/>
          <w:docPartObj>
            <w:docPartGallery w:val="Page Numbers (Top of Page)"/>
            <w:docPartUnique/>
          </w:docPartObj>
        </w:sdtPr>
        <w:sdtEndPr/>
        <w:sdtContent>
          <w:p w14:paraId="47160071" w14:textId="77777777" w:rsidR="00075C18" w:rsidRDefault="00075C18" w:rsidP="00075C18">
            <w:pPr>
              <w:pStyle w:val="Footer"/>
              <w:ind w:right="27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sz w:val="24"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C3FC71A" w14:textId="321BCCDD" w:rsidR="00075C18" w:rsidRDefault="00075C18" w:rsidP="00075C18">
    <w:pPr>
      <w:pStyle w:val="Footer"/>
    </w:pP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78208" behindDoc="1" locked="0" layoutInCell="1" allowOverlap="1" wp14:anchorId="65C62C86" wp14:editId="17FDE12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3600" cy="3132006"/>
          <wp:effectExtent l="0" t="0" r="571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ulation Health Services A4 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305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81380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D35A93" w14:textId="17414917" w:rsidR="00075C18" w:rsidRDefault="00075C18" w:rsidP="00075C18">
            <w:pPr>
              <w:pStyle w:val="Footer"/>
              <w:ind w:right="27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2B9995B3" w14:textId="77777777" w:rsidR="00B92629" w:rsidRDefault="0078675F" w:rsidP="001034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ADDE6" w14:textId="77777777" w:rsidR="00A30810" w:rsidRDefault="00A30810">
      <w:r>
        <w:separator/>
      </w:r>
    </w:p>
  </w:footnote>
  <w:footnote w:type="continuationSeparator" w:id="0">
    <w:p w14:paraId="029926D0" w14:textId="77777777" w:rsidR="00A30810" w:rsidRDefault="00A30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DCDDF" w14:textId="77777777" w:rsidR="00AB41B6" w:rsidRDefault="00537FBB">
    <w:pPr>
      <w:pStyle w:val="Head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13CCD1DE" wp14:editId="0F539193">
          <wp:simplePos x="0" y="0"/>
          <wp:positionH relativeFrom="page">
            <wp:posOffset>0</wp:posOffset>
          </wp:positionH>
          <wp:positionV relativeFrom="page">
            <wp:posOffset>6512</wp:posOffset>
          </wp:positionV>
          <wp:extent cx="7556303" cy="1461770"/>
          <wp:effectExtent l="0" t="0" r="6985" b="5080"/>
          <wp:wrapTight wrapText="bothSides">
            <wp:wrapPolygon edited="0">
              <wp:start x="0" y="0"/>
              <wp:lineTo x="0" y="21394"/>
              <wp:lineTo x="21566" y="21394"/>
              <wp:lineTo x="21566" y="0"/>
              <wp:lineTo x="0" y="0"/>
            </wp:wrapPolygon>
          </wp:wrapTight>
          <wp:docPr id="2" name="Picture 2" descr="Public Health Service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blic Health Services Header 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03" cy="14617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5FCCE" w14:textId="77777777" w:rsidR="00B92629" w:rsidRDefault="0078675F" w:rsidP="001034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56B0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3285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98"/>
  <w:proofState w:spelling="clean" w:grammar="clean"/>
  <w:documentProtection w:edit="readOnly" w:enforcement="0"/>
  <w:defaultTabStop w:val="720"/>
  <w:drawingGridHorizontalSpacing w:val="24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D17"/>
    <w:rsid w:val="0000378E"/>
    <w:rsid w:val="00004CB0"/>
    <w:rsid w:val="00007D74"/>
    <w:rsid w:val="000243EC"/>
    <w:rsid w:val="0003036F"/>
    <w:rsid w:val="00033028"/>
    <w:rsid w:val="0004190A"/>
    <w:rsid w:val="000453F9"/>
    <w:rsid w:val="00070487"/>
    <w:rsid w:val="00075C18"/>
    <w:rsid w:val="0007756E"/>
    <w:rsid w:val="00084564"/>
    <w:rsid w:val="000927C7"/>
    <w:rsid w:val="0009615C"/>
    <w:rsid w:val="000B7526"/>
    <w:rsid w:val="000C489C"/>
    <w:rsid w:val="000C4FBD"/>
    <w:rsid w:val="000D4059"/>
    <w:rsid w:val="000D42C0"/>
    <w:rsid w:val="000E6E95"/>
    <w:rsid w:val="000F153B"/>
    <w:rsid w:val="00111CE0"/>
    <w:rsid w:val="001147EE"/>
    <w:rsid w:val="001249F7"/>
    <w:rsid w:val="00133EB9"/>
    <w:rsid w:val="001342F6"/>
    <w:rsid w:val="0013518C"/>
    <w:rsid w:val="00136EB6"/>
    <w:rsid w:val="001474AF"/>
    <w:rsid w:val="00147D36"/>
    <w:rsid w:val="00154D20"/>
    <w:rsid w:val="0015595F"/>
    <w:rsid w:val="00155DAB"/>
    <w:rsid w:val="00157198"/>
    <w:rsid w:val="00163765"/>
    <w:rsid w:val="00176EDB"/>
    <w:rsid w:val="00177823"/>
    <w:rsid w:val="001A5F61"/>
    <w:rsid w:val="001A73F0"/>
    <w:rsid w:val="001B37ED"/>
    <w:rsid w:val="001C2308"/>
    <w:rsid w:val="001C23D2"/>
    <w:rsid w:val="001D0CE1"/>
    <w:rsid w:val="001D3648"/>
    <w:rsid w:val="001F1B6C"/>
    <w:rsid w:val="001F29C8"/>
    <w:rsid w:val="001F550B"/>
    <w:rsid w:val="00205958"/>
    <w:rsid w:val="00211AE8"/>
    <w:rsid w:val="002252DD"/>
    <w:rsid w:val="002261CD"/>
    <w:rsid w:val="0023023F"/>
    <w:rsid w:val="002359B0"/>
    <w:rsid w:val="00235B10"/>
    <w:rsid w:val="00241BA2"/>
    <w:rsid w:val="0024314B"/>
    <w:rsid w:val="00246308"/>
    <w:rsid w:val="00252D5B"/>
    <w:rsid w:val="00261F3B"/>
    <w:rsid w:val="00264A86"/>
    <w:rsid w:val="0027353C"/>
    <w:rsid w:val="002805E1"/>
    <w:rsid w:val="00286D8D"/>
    <w:rsid w:val="00292C9D"/>
    <w:rsid w:val="00295EB0"/>
    <w:rsid w:val="00296F04"/>
    <w:rsid w:val="002B505F"/>
    <w:rsid w:val="002C1840"/>
    <w:rsid w:val="002C31E0"/>
    <w:rsid w:val="002D58C6"/>
    <w:rsid w:val="002E1628"/>
    <w:rsid w:val="002E1A18"/>
    <w:rsid w:val="002E1CB9"/>
    <w:rsid w:val="002E3C2A"/>
    <w:rsid w:val="002E7398"/>
    <w:rsid w:val="002F4AA9"/>
    <w:rsid w:val="002F4F41"/>
    <w:rsid w:val="002F760D"/>
    <w:rsid w:val="00303D8E"/>
    <w:rsid w:val="0030665E"/>
    <w:rsid w:val="00320D53"/>
    <w:rsid w:val="00322A41"/>
    <w:rsid w:val="003328A1"/>
    <w:rsid w:val="0033534C"/>
    <w:rsid w:val="00337652"/>
    <w:rsid w:val="003556DC"/>
    <w:rsid w:val="00356485"/>
    <w:rsid w:val="00370D7E"/>
    <w:rsid w:val="003727EF"/>
    <w:rsid w:val="003741E0"/>
    <w:rsid w:val="003745E4"/>
    <w:rsid w:val="00386896"/>
    <w:rsid w:val="00390351"/>
    <w:rsid w:val="003920CB"/>
    <w:rsid w:val="003A23C4"/>
    <w:rsid w:val="003A58DB"/>
    <w:rsid w:val="003A7A5E"/>
    <w:rsid w:val="003B01EE"/>
    <w:rsid w:val="003C6EE1"/>
    <w:rsid w:val="003C7F82"/>
    <w:rsid w:val="003D0392"/>
    <w:rsid w:val="003D57D7"/>
    <w:rsid w:val="003E4838"/>
    <w:rsid w:val="003E6503"/>
    <w:rsid w:val="003E7AEF"/>
    <w:rsid w:val="003F3F6E"/>
    <w:rsid w:val="003F59A2"/>
    <w:rsid w:val="00401BC5"/>
    <w:rsid w:val="00403C4E"/>
    <w:rsid w:val="00407025"/>
    <w:rsid w:val="00411188"/>
    <w:rsid w:val="0041323F"/>
    <w:rsid w:val="00421B18"/>
    <w:rsid w:val="00427A6E"/>
    <w:rsid w:val="004303E2"/>
    <w:rsid w:val="00447105"/>
    <w:rsid w:val="00454E02"/>
    <w:rsid w:val="00463A66"/>
    <w:rsid w:val="00465737"/>
    <w:rsid w:val="00472944"/>
    <w:rsid w:val="004870C6"/>
    <w:rsid w:val="004901B5"/>
    <w:rsid w:val="004B69FA"/>
    <w:rsid w:val="004C5A2A"/>
    <w:rsid w:val="004C6A08"/>
    <w:rsid w:val="004D3003"/>
    <w:rsid w:val="004D5EA7"/>
    <w:rsid w:val="004E1961"/>
    <w:rsid w:val="004F1DBB"/>
    <w:rsid w:val="004F4A6D"/>
    <w:rsid w:val="00502897"/>
    <w:rsid w:val="005078FE"/>
    <w:rsid w:val="00514A86"/>
    <w:rsid w:val="00515A02"/>
    <w:rsid w:val="00516482"/>
    <w:rsid w:val="00530BB0"/>
    <w:rsid w:val="00531A14"/>
    <w:rsid w:val="0053620E"/>
    <w:rsid w:val="005364B9"/>
    <w:rsid w:val="00536E0E"/>
    <w:rsid w:val="00537FBB"/>
    <w:rsid w:val="0054283C"/>
    <w:rsid w:val="005440AE"/>
    <w:rsid w:val="005471B4"/>
    <w:rsid w:val="00565479"/>
    <w:rsid w:val="00574BD3"/>
    <w:rsid w:val="0059517F"/>
    <w:rsid w:val="00597CDC"/>
    <w:rsid w:val="005A0681"/>
    <w:rsid w:val="005B11C5"/>
    <w:rsid w:val="005E4D17"/>
    <w:rsid w:val="005E7CF7"/>
    <w:rsid w:val="006010DF"/>
    <w:rsid w:val="00601816"/>
    <w:rsid w:val="0061020B"/>
    <w:rsid w:val="00612C94"/>
    <w:rsid w:val="0061353A"/>
    <w:rsid w:val="0061474B"/>
    <w:rsid w:val="00617262"/>
    <w:rsid w:val="00623B27"/>
    <w:rsid w:val="00626B1D"/>
    <w:rsid w:val="00643F56"/>
    <w:rsid w:val="00644E4F"/>
    <w:rsid w:val="006508A5"/>
    <w:rsid w:val="00654460"/>
    <w:rsid w:val="00662064"/>
    <w:rsid w:val="00665859"/>
    <w:rsid w:val="00670BFB"/>
    <w:rsid w:val="006733D2"/>
    <w:rsid w:val="00676BA1"/>
    <w:rsid w:val="006861C6"/>
    <w:rsid w:val="00687E49"/>
    <w:rsid w:val="006968D7"/>
    <w:rsid w:val="006A220D"/>
    <w:rsid w:val="006A502D"/>
    <w:rsid w:val="006B4BA2"/>
    <w:rsid w:val="006B71D4"/>
    <w:rsid w:val="006D7588"/>
    <w:rsid w:val="006F64CC"/>
    <w:rsid w:val="006F6E3A"/>
    <w:rsid w:val="00706B74"/>
    <w:rsid w:val="007171D9"/>
    <w:rsid w:val="0074582D"/>
    <w:rsid w:val="00745955"/>
    <w:rsid w:val="0074632E"/>
    <w:rsid w:val="00746BE6"/>
    <w:rsid w:val="00753990"/>
    <w:rsid w:val="00756284"/>
    <w:rsid w:val="007578B0"/>
    <w:rsid w:val="007619EB"/>
    <w:rsid w:val="00766BFF"/>
    <w:rsid w:val="007714C3"/>
    <w:rsid w:val="0077620C"/>
    <w:rsid w:val="007836E3"/>
    <w:rsid w:val="00785605"/>
    <w:rsid w:val="00792189"/>
    <w:rsid w:val="00793C07"/>
    <w:rsid w:val="007A55DA"/>
    <w:rsid w:val="007B11B5"/>
    <w:rsid w:val="007C27EB"/>
    <w:rsid w:val="007C66E5"/>
    <w:rsid w:val="007D268C"/>
    <w:rsid w:val="007D3498"/>
    <w:rsid w:val="007D673E"/>
    <w:rsid w:val="007D7078"/>
    <w:rsid w:val="007E106C"/>
    <w:rsid w:val="007E4F4D"/>
    <w:rsid w:val="007E6B68"/>
    <w:rsid w:val="007E7852"/>
    <w:rsid w:val="00813B1C"/>
    <w:rsid w:val="00822091"/>
    <w:rsid w:val="00826AB0"/>
    <w:rsid w:val="0083602B"/>
    <w:rsid w:val="0084277A"/>
    <w:rsid w:val="0085290E"/>
    <w:rsid w:val="008541CA"/>
    <w:rsid w:val="00856C0E"/>
    <w:rsid w:val="00890790"/>
    <w:rsid w:val="0089547E"/>
    <w:rsid w:val="008A46B2"/>
    <w:rsid w:val="008A5C37"/>
    <w:rsid w:val="008B43A4"/>
    <w:rsid w:val="008B5177"/>
    <w:rsid w:val="008B5B49"/>
    <w:rsid w:val="008C1BF2"/>
    <w:rsid w:val="008C4132"/>
    <w:rsid w:val="008C7CB3"/>
    <w:rsid w:val="008D7D80"/>
    <w:rsid w:val="008F0D88"/>
    <w:rsid w:val="008F56AE"/>
    <w:rsid w:val="009002CE"/>
    <w:rsid w:val="00904026"/>
    <w:rsid w:val="00917F7C"/>
    <w:rsid w:val="00920A62"/>
    <w:rsid w:val="009226BD"/>
    <w:rsid w:val="00932D17"/>
    <w:rsid w:val="00935463"/>
    <w:rsid w:val="009366C1"/>
    <w:rsid w:val="00941E95"/>
    <w:rsid w:val="009438FC"/>
    <w:rsid w:val="00946AE5"/>
    <w:rsid w:val="0096330A"/>
    <w:rsid w:val="0096712E"/>
    <w:rsid w:val="00971968"/>
    <w:rsid w:val="00993E67"/>
    <w:rsid w:val="009B07B6"/>
    <w:rsid w:val="009B5807"/>
    <w:rsid w:val="009C0466"/>
    <w:rsid w:val="009D090F"/>
    <w:rsid w:val="009F26B7"/>
    <w:rsid w:val="009F27E7"/>
    <w:rsid w:val="009F54C6"/>
    <w:rsid w:val="009F7381"/>
    <w:rsid w:val="00A0585D"/>
    <w:rsid w:val="00A10D5E"/>
    <w:rsid w:val="00A114F1"/>
    <w:rsid w:val="00A1660D"/>
    <w:rsid w:val="00A168C9"/>
    <w:rsid w:val="00A17A99"/>
    <w:rsid w:val="00A23C7B"/>
    <w:rsid w:val="00A30810"/>
    <w:rsid w:val="00A30DA0"/>
    <w:rsid w:val="00A31BAF"/>
    <w:rsid w:val="00A327CB"/>
    <w:rsid w:val="00A3309E"/>
    <w:rsid w:val="00A36C4E"/>
    <w:rsid w:val="00A4135E"/>
    <w:rsid w:val="00A524BB"/>
    <w:rsid w:val="00A53300"/>
    <w:rsid w:val="00A61A14"/>
    <w:rsid w:val="00A61F56"/>
    <w:rsid w:val="00A647DD"/>
    <w:rsid w:val="00A71C34"/>
    <w:rsid w:val="00A7503B"/>
    <w:rsid w:val="00A8153D"/>
    <w:rsid w:val="00A83571"/>
    <w:rsid w:val="00A83E1B"/>
    <w:rsid w:val="00A93A4E"/>
    <w:rsid w:val="00A950C7"/>
    <w:rsid w:val="00AA463F"/>
    <w:rsid w:val="00AA7938"/>
    <w:rsid w:val="00AB1FBD"/>
    <w:rsid w:val="00AB41B6"/>
    <w:rsid w:val="00AC2BE9"/>
    <w:rsid w:val="00AC358B"/>
    <w:rsid w:val="00AC608A"/>
    <w:rsid w:val="00AD3CEE"/>
    <w:rsid w:val="00AD739A"/>
    <w:rsid w:val="00AE0C8D"/>
    <w:rsid w:val="00AE13F3"/>
    <w:rsid w:val="00AE3F8C"/>
    <w:rsid w:val="00AF1F62"/>
    <w:rsid w:val="00AF459F"/>
    <w:rsid w:val="00AF4F75"/>
    <w:rsid w:val="00AF53E3"/>
    <w:rsid w:val="00AF59B2"/>
    <w:rsid w:val="00B0421B"/>
    <w:rsid w:val="00B121FF"/>
    <w:rsid w:val="00B255D5"/>
    <w:rsid w:val="00B303AA"/>
    <w:rsid w:val="00B35B9F"/>
    <w:rsid w:val="00B548B1"/>
    <w:rsid w:val="00B55538"/>
    <w:rsid w:val="00B57DC0"/>
    <w:rsid w:val="00B609FC"/>
    <w:rsid w:val="00B62B0F"/>
    <w:rsid w:val="00B640DE"/>
    <w:rsid w:val="00B648E1"/>
    <w:rsid w:val="00B64EF2"/>
    <w:rsid w:val="00B84ABC"/>
    <w:rsid w:val="00B8728C"/>
    <w:rsid w:val="00B87D65"/>
    <w:rsid w:val="00B95730"/>
    <w:rsid w:val="00B979E8"/>
    <w:rsid w:val="00BA0D39"/>
    <w:rsid w:val="00BA38FE"/>
    <w:rsid w:val="00BA3F46"/>
    <w:rsid w:val="00BA4B76"/>
    <w:rsid w:val="00BB0F7F"/>
    <w:rsid w:val="00BB3A90"/>
    <w:rsid w:val="00BB3AE9"/>
    <w:rsid w:val="00BC24F5"/>
    <w:rsid w:val="00BC5B58"/>
    <w:rsid w:val="00BC6450"/>
    <w:rsid w:val="00BD1304"/>
    <w:rsid w:val="00BD2043"/>
    <w:rsid w:val="00BD4009"/>
    <w:rsid w:val="00BD4787"/>
    <w:rsid w:val="00BD4A55"/>
    <w:rsid w:val="00BF036E"/>
    <w:rsid w:val="00BF136A"/>
    <w:rsid w:val="00BF4C3F"/>
    <w:rsid w:val="00BF6909"/>
    <w:rsid w:val="00BF7C7C"/>
    <w:rsid w:val="00C0200C"/>
    <w:rsid w:val="00C051D7"/>
    <w:rsid w:val="00C1364C"/>
    <w:rsid w:val="00C244D4"/>
    <w:rsid w:val="00C25262"/>
    <w:rsid w:val="00C30C2A"/>
    <w:rsid w:val="00C36FB7"/>
    <w:rsid w:val="00C438DE"/>
    <w:rsid w:val="00C450D4"/>
    <w:rsid w:val="00C47B6D"/>
    <w:rsid w:val="00C579FD"/>
    <w:rsid w:val="00C67A7D"/>
    <w:rsid w:val="00C81B31"/>
    <w:rsid w:val="00C8201F"/>
    <w:rsid w:val="00C85422"/>
    <w:rsid w:val="00CA00D0"/>
    <w:rsid w:val="00CA3B9C"/>
    <w:rsid w:val="00CA3FD3"/>
    <w:rsid w:val="00CB7EFC"/>
    <w:rsid w:val="00CC13E8"/>
    <w:rsid w:val="00CD044D"/>
    <w:rsid w:val="00CD0DF6"/>
    <w:rsid w:val="00CE2979"/>
    <w:rsid w:val="00CE7039"/>
    <w:rsid w:val="00CE75FD"/>
    <w:rsid w:val="00CF0BAF"/>
    <w:rsid w:val="00CF6841"/>
    <w:rsid w:val="00D02689"/>
    <w:rsid w:val="00D03DF6"/>
    <w:rsid w:val="00D05568"/>
    <w:rsid w:val="00D477BB"/>
    <w:rsid w:val="00D52C69"/>
    <w:rsid w:val="00D619C1"/>
    <w:rsid w:val="00D75223"/>
    <w:rsid w:val="00D92714"/>
    <w:rsid w:val="00D92FA0"/>
    <w:rsid w:val="00DA50C3"/>
    <w:rsid w:val="00DA7140"/>
    <w:rsid w:val="00DB1FFE"/>
    <w:rsid w:val="00DB22DF"/>
    <w:rsid w:val="00DB39D6"/>
    <w:rsid w:val="00DB404A"/>
    <w:rsid w:val="00DC0D93"/>
    <w:rsid w:val="00DC308D"/>
    <w:rsid w:val="00DC67DF"/>
    <w:rsid w:val="00DD6547"/>
    <w:rsid w:val="00DE34E7"/>
    <w:rsid w:val="00DF6845"/>
    <w:rsid w:val="00DF6C9A"/>
    <w:rsid w:val="00E12CAC"/>
    <w:rsid w:val="00E205B4"/>
    <w:rsid w:val="00E319E2"/>
    <w:rsid w:val="00E43268"/>
    <w:rsid w:val="00E47779"/>
    <w:rsid w:val="00E47B24"/>
    <w:rsid w:val="00E5255B"/>
    <w:rsid w:val="00E54051"/>
    <w:rsid w:val="00E600F0"/>
    <w:rsid w:val="00E737C9"/>
    <w:rsid w:val="00E74BD8"/>
    <w:rsid w:val="00E7688D"/>
    <w:rsid w:val="00E804AB"/>
    <w:rsid w:val="00E93EA3"/>
    <w:rsid w:val="00EA7CA8"/>
    <w:rsid w:val="00EB0C13"/>
    <w:rsid w:val="00ED5ECC"/>
    <w:rsid w:val="00EF7FCF"/>
    <w:rsid w:val="00F04FD2"/>
    <w:rsid w:val="00F05443"/>
    <w:rsid w:val="00F05F6F"/>
    <w:rsid w:val="00F113A2"/>
    <w:rsid w:val="00F135E9"/>
    <w:rsid w:val="00F15956"/>
    <w:rsid w:val="00F1760B"/>
    <w:rsid w:val="00F21A50"/>
    <w:rsid w:val="00F23650"/>
    <w:rsid w:val="00F519AC"/>
    <w:rsid w:val="00F63E22"/>
    <w:rsid w:val="00F72EB8"/>
    <w:rsid w:val="00F76858"/>
    <w:rsid w:val="00F841BF"/>
    <w:rsid w:val="00F84802"/>
    <w:rsid w:val="00F85702"/>
    <w:rsid w:val="00F934B7"/>
    <w:rsid w:val="00FA1372"/>
    <w:rsid w:val="00FA39D3"/>
    <w:rsid w:val="00FA3D58"/>
    <w:rsid w:val="00FC3582"/>
    <w:rsid w:val="00FC766E"/>
    <w:rsid w:val="00FD2AE0"/>
    <w:rsid w:val="00FD4C17"/>
    <w:rsid w:val="00FE1221"/>
    <w:rsid w:val="00FE6F15"/>
    <w:rsid w:val="00FF16D3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2A32EE0"/>
  <w15:docId w15:val="{2F5055AB-8837-4F13-945D-991344C88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er"/>
    <w:next w:val="Normal"/>
    <w:link w:val="Heading1Char"/>
    <w:qFormat/>
    <w:rsid w:val="00075C18"/>
    <w:pPr>
      <w:spacing w:before="240" w:after="80"/>
      <w:ind w:right="142"/>
      <w:outlineLvl w:val="0"/>
    </w:pPr>
    <w:rPr>
      <w:rFonts w:cs="Arial"/>
      <w:b/>
      <w:color w:val="005395"/>
      <w:szCs w:val="22"/>
    </w:rPr>
  </w:style>
  <w:style w:type="paragraph" w:styleId="Heading2">
    <w:name w:val="heading 2"/>
    <w:basedOn w:val="Normal"/>
    <w:next w:val="Normal"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1637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765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96712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6712E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5E4D17"/>
    <w:pPr>
      <w:spacing w:before="100" w:beforeAutospacing="1" w:after="100" w:afterAutospacing="1" w:line="240" w:lineRule="auto"/>
      <w:ind w:right="0"/>
    </w:pPr>
    <w:rPr>
      <w:rFonts w:ascii="Arial" w:hAnsi="Arial" w:cs="Arial"/>
      <w:color w:val="000000"/>
      <w:sz w:val="20"/>
      <w:szCs w:val="20"/>
    </w:rPr>
  </w:style>
  <w:style w:type="paragraph" w:styleId="BodyText">
    <w:name w:val="Body Text"/>
    <w:basedOn w:val="Normal"/>
    <w:link w:val="BodyTextChar"/>
    <w:rsid w:val="005E4D17"/>
    <w:pPr>
      <w:spacing w:after="40" w:line="240" w:lineRule="auto"/>
      <w:ind w:right="0"/>
      <w:jc w:val="center"/>
    </w:pPr>
    <w:rPr>
      <w:rFonts w:cs="Arial"/>
      <w:b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rsid w:val="005E4D17"/>
    <w:rPr>
      <w:rFonts w:ascii="Gill Sans MT" w:hAnsi="Gill Sans MT" w:cs="Arial"/>
      <w:b/>
      <w:sz w:val="18"/>
      <w:szCs w:val="18"/>
      <w:lang w:eastAsia="en-US"/>
    </w:rPr>
  </w:style>
  <w:style w:type="paragraph" w:styleId="BodyText2">
    <w:name w:val="Body Text 2"/>
    <w:basedOn w:val="Normal"/>
    <w:link w:val="BodyText2Char"/>
    <w:rsid w:val="005E4D17"/>
    <w:pPr>
      <w:spacing w:before="40" w:after="180" w:line="240" w:lineRule="auto"/>
      <w:ind w:right="0"/>
    </w:pPr>
    <w:rPr>
      <w:rFonts w:cs="Arial"/>
      <w:sz w:val="16"/>
      <w:szCs w:val="16"/>
      <w:lang w:eastAsia="en-US"/>
    </w:rPr>
  </w:style>
  <w:style w:type="character" w:customStyle="1" w:styleId="BodyText2Char">
    <w:name w:val="Body Text 2 Char"/>
    <w:basedOn w:val="DefaultParagraphFont"/>
    <w:link w:val="BodyText2"/>
    <w:rsid w:val="005E4D17"/>
    <w:rPr>
      <w:rFonts w:ascii="Gill Sans MT" w:hAnsi="Gill Sans MT" w:cs="Arial"/>
      <w:sz w:val="16"/>
      <w:szCs w:val="16"/>
      <w:lang w:eastAsia="en-US"/>
    </w:rPr>
  </w:style>
  <w:style w:type="paragraph" w:styleId="BodyText3">
    <w:name w:val="Body Text 3"/>
    <w:basedOn w:val="Normal"/>
    <w:link w:val="BodyText3Char"/>
    <w:rsid w:val="005E4D17"/>
    <w:pPr>
      <w:spacing w:after="40" w:line="240" w:lineRule="auto"/>
      <w:ind w:right="0"/>
      <w:jc w:val="both"/>
    </w:pPr>
    <w:rPr>
      <w:rFonts w:cs="Arial"/>
      <w:sz w:val="23"/>
      <w:szCs w:val="23"/>
      <w:lang w:eastAsia="en-US"/>
    </w:rPr>
  </w:style>
  <w:style w:type="character" w:customStyle="1" w:styleId="BodyText3Char">
    <w:name w:val="Body Text 3 Char"/>
    <w:basedOn w:val="DefaultParagraphFont"/>
    <w:link w:val="BodyText3"/>
    <w:rsid w:val="005E4D17"/>
    <w:rPr>
      <w:rFonts w:ascii="Gill Sans MT" w:hAnsi="Gill Sans MT" w:cs="Arial"/>
      <w:sz w:val="23"/>
      <w:szCs w:val="23"/>
      <w:lang w:eastAsia="en-US"/>
    </w:rPr>
  </w:style>
  <w:style w:type="character" w:customStyle="1" w:styleId="Heading1Char">
    <w:name w:val="Heading 1 Char"/>
    <w:basedOn w:val="DefaultParagraphFont"/>
    <w:link w:val="Heading1"/>
    <w:rsid w:val="00075C18"/>
    <w:rPr>
      <w:rFonts w:ascii="Gill Sans MT" w:hAnsi="Gill Sans MT" w:cs="Arial"/>
      <w:b/>
      <w:color w:val="005395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941E95"/>
    <w:rPr>
      <w:rFonts w:ascii="Gill Sans MT" w:hAnsi="Gill Sans MT"/>
      <w:sz w:val="22"/>
    </w:rPr>
  </w:style>
  <w:style w:type="character" w:styleId="CommentReference">
    <w:name w:val="annotation reference"/>
    <w:basedOn w:val="DefaultParagraphFont"/>
    <w:semiHidden/>
    <w:unhideWhenUsed/>
    <w:rsid w:val="0008456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84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84564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84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84564"/>
    <w:rPr>
      <w:rFonts w:ascii="Gill Sans MT" w:hAnsi="Gill Sans MT"/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5028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nhideWhenUsed/>
    <w:rsid w:val="000704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4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ledwards3\AppData\Local\Microsoft\Windows\INetCache\Content.Outlook\SP66LTR2\rosie.hippel@health.tas.gov.au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A5716-0A95-4456-A642-5627FB27E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819</Words>
  <Characters>4672</Characters>
  <Application>Microsoft Office Word</Application>
  <DocSecurity>2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Tobacco use in Tasmania 2017-18</vt:lpstr>
    </vt:vector>
  </TitlesOfParts>
  <Company>DHHS</Company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Tobacco use in Tasmania 2017-18</dc:title>
  <dc:creator>fnoakes</dc:creator>
  <cp:lastModifiedBy>Radivojevic, Tracey L</cp:lastModifiedBy>
  <cp:revision>3</cp:revision>
  <cp:lastPrinted>2019-12-22T22:35:00Z</cp:lastPrinted>
  <dcterms:created xsi:type="dcterms:W3CDTF">2020-01-21T03:39:00Z</dcterms:created>
  <dcterms:modified xsi:type="dcterms:W3CDTF">2020-01-21T03:40:00Z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