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8AE98" w14:textId="61F033FB" w:rsidR="00A8153D" w:rsidRPr="000A3AA3" w:rsidRDefault="005E4D17" w:rsidP="000A3AA3">
      <w:pPr>
        <w:pStyle w:val="MainHeading"/>
        <w:spacing w:before="0" w:after="120"/>
        <w:ind w:left="284" w:right="-11"/>
        <w:rPr>
          <w:b/>
          <w:color w:val="005395"/>
          <w:sz w:val="44"/>
          <w:szCs w:val="44"/>
        </w:rPr>
      </w:pPr>
      <w:r w:rsidRPr="000A3AA3">
        <w:rPr>
          <w:b/>
          <w:color w:val="005395"/>
          <w:sz w:val="44"/>
          <w:szCs w:val="44"/>
        </w:rPr>
        <w:t>Smokin</w:t>
      </w:r>
      <w:r w:rsidR="00643F56" w:rsidRPr="000A3AA3">
        <w:rPr>
          <w:b/>
          <w:color w:val="005395"/>
          <w:sz w:val="44"/>
          <w:szCs w:val="44"/>
        </w:rPr>
        <w:t xml:space="preserve">g </w:t>
      </w:r>
      <w:r w:rsidR="000A3AA3" w:rsidRPr="000A3AA3">
        <w:rPr>
          <w:b/>
          <w:color w:val="005395"/>
          <w:sz w:val="44"/>
          <w:szCs w:val="44"/>
        </w:rPr>
        <w:t xml:space="preserve">and </w:t>
      </w:r>
      <w:r w:rsidR="002058EB">
        <w:rPr>
          <w:b/>
          <w:color w:val="005395"/>
          <w:sz w:val="44"/>
          <w:szCs w:val="44"/>
        </w:rPr>
        <w:t>m</w:t>
      </w:r>
      <w:r w:rsidR="000A3AA3" w:rsidRPr="000A3AA3">
        <w:rPr>
          <w:b/>
          <w:color w:val="005395"/>
          <w:sz w:val="44"/>
          <w:szCs w:val="44"/>
        </w:rPr>
        <w:t xml:space="preserve">ental </w:t>
      </w:r>
      <w:r w:rsidR="002058EB">
        <w:rPr>
          <w:b/>
          <w:color w:val="005395"/>
          <w:sz w:val="44"/>
          <w:szCs w:val="44"/>
        </w:rPr>
        <w:t>h</w:t>
      </w:r>
      <w:r w:rsidR="000A3AA3" w:rsidRPr="000A3AA3">
        <w:rPr>
          <w:b/>
          <w:color w:val="005395"/>
          <w:sz w:val="44"/>
          <w:szCs w:val="44"/>
        </w:rPr>
        <w:t xml:space="preserve">ealth: Results from the Tasmanian Population Health Survey 2019 </w:t>
      </w:r>
    </w:p>
    <w:p w14:paraId="325ED0D7" w14:textId="22C717B0" w:rsidR="008A6D52" w:rsidRPr="008A6D52" w:rsidRDefault="003623D3" w:rsidP="008C5C88">
      <w:pPr>
        <w:pStyle w:val="Subtitle2"/>
        <w:sectPr w:rsidR="008A6D52" w:rsidRPr="008A6D52" w:rsidSect="008C5C88">
          <w:footerReference w:type="default" r:id="rId7"/>
          <w:headerReference w:type="first" r:id="rId8"/>
          <w:footerReference w:type="first" r:id="rId9"/>
          <w:type w:val="continuous"/>
          <w:pgSz w:w="11906" w:h="16838" w:code="9"/>
          <w:pgMar w:top="2699" w:right="828" w:bottom="2002" w:left="601" w:header="0" w:footer="0" w:gutter="0"/>
          <w:cols w:space="708"/>
          <w:titlePg/>
          <w:docGrid w:linePitch="360"/>
        </w:sectPr>
      </w:pPr>
      <w:r w:rsidRPr="008C5C88">
        <w:t>May</w:t>
      </w:r>
      <w:r w:rsidR="008A6D52" w:rsidRPr="008A6D52">
        <w:t xml:space="preserve"> 20</w:t>
      </w:r>
      <w:r w:rsidR="000A3AA3">
        <w:t>20</w:t>
      </w:r>
    </w:p>
    <w:p w14:paraId="6A8E87EC" w14:textId="0AA5BAB9" w:rsidR="00996CF2" w:rsidRPr="00C13A04" w:rsidRDefault="00996CF2" w:rsidP="008C5C88">
      <w:pPr>
        <w:pStyle w:val="Heading1"/>
        <w:rPr>
          <w:szCs w:val="22"/>
        </w:rPr>
      </w:pPr>
      <w:r w:rsidRPr="008C5C88">
        <w:t>Introduction</w:t>
      </w:r>
    </w:p>
    <w:p w14:paraId="7A62CCD4" w14:textId="3E6D4B0C" w:rsidR="009D6243" w:rsidRDefault="00C13A04" w:rsidP="00A07308">
      <w:pPr>
        <w:ind w:left="284" w:right="40"/>
        <w:rPr>
          <w:szCs w:val="22"/>
        </w:rPr>
      </w:pPr>
      <w:r>
        <w:rPr>
          <w:szCs w:val="22"/>
        </w:rPr>
        <w:t xml:space="preserve">This report examines the association between tobacco smoking and mental health disorders. </w:t>
      </w:r>
    </w:p>
    <w:p w14:paraId="600E3ED1" w14:textId="0D226738" w:rsidR="009D6243" w:rsidRDefault="009D6243" w:rsidP="00A07308">
      <w:pPr>
        <w:ind w:left="284" w:right="40"/>
        <w:rPr>
          <w:szCs w:val="22"/>
        </w:rPr>
      </w:pPr>
      <w:r>
        <w:rPr>
          <w:szCs w:val="22"/>
        </w:rPr>
        <w:t>Both daily and occasional smokers aged 18 years and over are included as</w:t>
      </w:r>
      <w:r w:rsidR="00C41D95">
        <w:rPr>
          <w:szCs w:val="22"/>
        </w:rPr>
        <w:t xml:space="preserve"> people who</w:t>
      </w:r>
      <w:r>
        <w:rPr>
          <w:szCs w:val="22"/>
        </w:rPr>
        <w:t xml:space="preserve"> </w:t>
      </w:r>
      <w:r w:rsidRPr="009D6243">
        <w:rPr>
          <w:i/>
          <w:iCs/>
          <w:szCs w:val="22"/>
        </w:rPr>
        <w:t>current</w:t>
      </w:r>
      <w:r w:rsidR="00C41D95">
        <w:rPr>
          <w:i/>
          <w:iCs/>
          <w:szCs w:val="22"/>
        </w:rPr>
        <w:t>ly</w:t>
      </w:r>
      <w:r w:rsidRPr="009D6243">
        <w:rPr>
          <w:i/>
          <w:iCs/>
          <w:szCs w:val="22"/>
        </w:rPr>
        <w:t xml:space="preserve"> smoke</w:t>
      </w:r>
      <w:r>
        <w:rPr>
          <w:szCs w:val="22"/>
        </w:rPr>
        <w:t>.</w:t>
      </w:r>
    </w:p>
    <w:p w14:paraId="7A7E96DA" w14:textId="4D9F769D" w:rsidR="000A3AA3" w:rsidRDefault="00996CF2" w:rsidP="00A07308">
      <w:pPr>
        <w:spacing w:after="240"/>
        <w:ind w:left="284" w:right="40"/>
        <w:rPr>
          <w:szCs w:val="22"/>
        </w:rPr>
      </w:pPr>
      <w:r>
        <w:rPr>
          <w:i/>
          <w:iCs/>
          <w:szCs w:val="22"/>
        </w:rPr>
        <w:t>M</w:t>
      </w:r>
      <w:r w:rsidR="00C13A04" w:rsidRPr="00286C50">
        <w:rPr>
          <w:i/>
          <w:iCs/>
          <w:szCs w:val="22"/>
        </w:rPr>
        <w:t>ental health disorder</w:t>
      </w:r>
      <w:r w:rsidR="00C13A04">
        <w:rPr>
          <w:szCs w:val="22"/>
        </w:rPr>
        <w:t xml:space="preserve"> </w:t>
      </w:r>
      <w:r w:rsidR="00286C50">
        <w:rPr>
          <w:szCs w:val="22"/>
        </w:rPr>
        <w:t>refers to</w:t>
      </w:r>
      <w:r w:rsidR="00C13A04" w:rsidRPr="007E7750">
        <w:rPr>
          <w:szCs w:val="22"/>
        </w:rPr>
        <w:t xml:space="preserve"> </w:t>
      </w:r>
      <w:r w:rsidR="00286C50" w:rsidRPr="007E7750">
        <w:rPr>
          <w:szCs w:val="22"/>
        </w:rPr>
        <w:t>depression</w:t>
      </w:r>
      <w:r w:rsidR="00B55B93">
        <w:rPr>
          <w:szCs w:val="22"/>
        </w:rPr>
        <w:t xml:space="preserve">, </w:t>
      </w:r>
      <w:r w:rsidR="00286C50" w:rsidRPr="007E7750">
        <w:rPr>
          <w:szCs w:val="22"/>
        </w:rPr>
        <w:t xml:space="preserve">anxiety </w:t>
      </w:r>
      <w:r w:rsidR="00286C50">
        <w:rPr>
          <w:szCs w:val="22"/>
        </w:rPr>
        <w:t xml:space="preserve">and/or other </w:t>
      </w:r>
      <w:r w:rsidR="00C13A04" w:rsidRPr="007E7750">
        <w:rPr>
          <w:szCs w:val="22"/>
        </w:rPr>
        <w:t>mental health disorder</w:t>
      </w:r>
      <w:r w:rsidR="00286C50">
        <w:rPr>
          <w:szCs w:val="22"/>
        </w:rPr>
        <w:t>s</w:t>
      </w:r>
      <w:r w:rsidR="00C13A04" w:rsidRPr="007E7750">
        <w:rPr>
          <w:szCs w:val="22"/>
        </w:rPr>
        <w:t xml:space="preserve">. </w:t>
      </w:r>
      <w:r>
        <w:rPr>
          <w:szCs w:val="22"/>
        </w:rPr>
        <w:t xml:space="preserve">These </w:t>
      </w:r>
      <w:r w:rsidR="00B719C9">
        <w:rPr>
          <w:szCs w:val="22"/>
        </w:rPr>
        <w:t>conditions are</w:t>
      </w:r>
      <w:r w:rsidR="009A07C0">
        <w:rPr>
          <w:szCs w:val="22"/>
        </w:rPr>
        <w:t xml:space="preserve"> </w:t>
      </w:r>
      <w:r w:rsidR="00B55B93">
        <w:rPr>
          <w:szCs w:val="22"/>
        </w:rPr>
        <w:t xml:space="preserve">self-reported and </w:t>
      </w:r>
      <w:r w:rsidR="009A07C0">
        <w:rPr>
          <w:szCs w:val="22"/>
        </w:rPr>
        <w:t>currently experienced</w:t>
      </w:r>
      <w:r>
        <w:rPr>
          <w:szCs w:val="22"/>
        </w:rPr>
        <w:t>,</w:t>
      </w:r>
      <w:r w:rsidR="00B719C9">
        <w:rPr>
          <w:szCs w:val="22"/>
        </w:rPr>
        <w:t xml:space="preserve"> diagnosed conditions.</w:t>
      </w:r>
    </w:p>
    <w:p w14:paraId="56D6B6AB" w14:textId="7B96D866" w:rsidR="005C00FD" w:rsidRPr="00C13A04" w:rsidRDefault="005C00FD" w:rsidP="008C5C88">
      <w:pPr>
        <w:pStyle w:val="Heading1"/>
        <w:rPr>
          <w:szCs w:val="22"/>
        </w:rPr>
      </w:pPr>
      <w:r w:rsidRPr="00C13A04">
        <w:t>Mental health disorders amongst current smokers</w:t>
      </w:r>
    </w:p>
    <w:p w14:paraId="63EBC0CD" w14:textId="755F8FA8" w:rsidR="005C00FD" w:rsidRPr="005C00FD" w:rsidRDefault="005C00FD" w:rsidP="00A07308">
      <w:pPr>
        <w:spacing w:line="300" w:lineRule="exact"/>
        <w:ind w:left="284" w:right="40"/>
        <w:rPr>
          <w:szCs w:val="22"/>
        </w:rPr>
      </w:pPr>
      <w:r w:rsidRPr="005C00FD">
        <w:rPr>
          <w:szCs w:val="22"/>
        </w:rPr>
        <w:t xml:space="preserve">Of all </w:t>
      </w:r>
      <w:r w:rsidR="00C41D95" w:rsidRPr="00C41D95">
        <w:rPr>
          <w:szCs w:val="22"/>
        </w:rPr>
        <w:t xml:space="preserve">people who currently smoke </w:t>
      </w:r>
      <w:r>
        <w:rPr>
          <w:szCs w:val="22"/>
        </w:rPr>
        <w:t>in 2019</w:t>
      </w:r>
      <w:r w:rsidR="00C41D95">
        <w:rPr>
          <w:szCs w:val="22"/>
        </w:rPr>
        <w:t>,</w:t>
      </w:r>
      <w:r w:rsidR="00F71775">
        <w:rPr>
          <w:szCs w:val="22"/>
        </w:rPr>
        <w:t xml:space="preserve"> almost one in three (</w:t>
      </w:r>
      <w:r w:rsidR="00FA5F55">
        <w:rPr>
          <w:szCs w:val="22"/>
        </w:rPr>
        <w:t>31.5</w:t>
      </w:r>
      <w:r w:rsidR="009A07C0">
        <w:rPr>
          <w:szCs w:val="22"/>
        </w:rPr>
        <w:t>%</w:t>
      </w:r>
      <w:r w:rsidR="00F71775">
        <w:rPr>
          <w:szCs w:val="22"/>
        </w:rPr>
        <w:t>)</w:t>
      </w:r>
      <w:r w:rsidRPr="005C00FD">
        <w:rPr>
          <w:szCs w:val="22"/>
        </w:rPr>
        <w:t xml:space="preserve"> </w:t>
      </w:r>
      <w:r w:rsidR="00E956C0">
        <w:rPr>
          <w:szCs w:val="22"/>
        </w:rPr>
        <w:t>report</w:t>
      </w:r>
      <w:r w:rsidR="00C41D95">
        <w:rPr>
          <w:szCs w:val="22"/>
        </w:rPr>
        <w:t>ed</w:t>
      </w:r>
      <w:r w:rsidRPr="005C00FD">
        <w:rPr>
          <w:szCs w:val="22"/>
        </w:rPr>
        <w:t xml:space="preserve"> </w:t>
      </w:r>
      <w:r w:rsidR="00F71775">
        <w:rPr>
          <w:szCs w:val="22"/>
        </w:rPr>
        <w:t>a</w:t>
      </w:r>
      <w:r w:rsidR="00E956C0">
        <w:rPr>
          <w:szCs w:val="22"/>
        </w:rPr>
        <w:t xml:space="preserve"> diagnos</w:t>
      </w:r>
      <w:r w:rsidR="00F71775">
        <w:rPr>
          <w:szCs w:val="22"/>
        </w:rPr>
        <w:t>is</w:t>
      </w:r>
      <w:r w:rsidR="00E956C0">
        <w:rPr>
          <w:szCs w:val="22"/>
        </w:rPr>
        <w:t xml:space="preserve"> </w:t>
      </w:r>
      <w:r w:rsidR="00F71775">
        <w:rPr>
          <w:szCs w:val="22"/>
        </w:rPr>
        <w:t>of</w:t>
      </w:r>
      <w:r w:rsidR="00E956C0">
        <w:rPr>
          <w:szCs w:val="22"/>
        </w:rPr>
        <w:t xml:space="preserve"> </w:t>
      </w:r>
      <w:r w:rsidRPr="005C00FD">
        <w:rPr>
          <w:i/>
          <w:iCs/>
          <w:szCs w:val="22"/>
        </w:rPr>
        <w:t>depression/anxiety</w:t>
      </w:r>
      <w:r w:rsidRPr="005C00FD">
        <w:rPr>
          <w:szCs w:val="22"/>
        </w:rPr>
        <w:t>, and 8</w:t>
      </w:r>
      <w:r w:rsidR="009A07C0">
        <w:rPr>
          <w:szCs w:val="22"/>
        </w:rPr>
        <w:t>%</w:t>
      </w:r>
      <w:r w:rsidRPr="005C00FD">
        <w:rPr>
          <w:szCs w:val="22"/>
        </w:rPr>
        <w:t xml:space="preserve"> reported </w:t>
      </w:r>
      <w:r w:rsidR="00E956C0">
        <w:rPr>
          <w:szCs w:val="22"/>
        </w:rPr>
        <w:t>a diagnos</w:t>
      </w:r>
      <w:r w:rsidR="009A07C0">
        <w:rPr>
          <w:szCs w:val="22"/>
        </w:rPr>
        <w:t>is of</w:t>
      </w:r>
      <w:r w:rsidRPr="005C00FD">
        <w:rPr>
          <w:szCs w:val="22"/>
        </w:rPr>
        <w:t xml:space="preserve"> </w:t>
      </w:r>
      <w:r w:rsidRPr="005C00FD">
        <w:rPr>
          <w:i/>
          <w:iCs/>
          <w:szCs w:val="22"/>
        </w:rPr>
        <w:t>other mental health disorder</w:t>
      </w:r>
      <w:r w:rsidRPr="005C00FD">
        <w:rPr>
          <w:szCs w:val="22"/>
        </w:rPr>
        <w:t>.</w:t>
      </w:r>
      <w:r w:rsidR="00CF53AB" w:rsidRPr="00CF53AB">
        <w:rPr>
          <w:szCs w:val="22"/>
        </w:rPr>
        <w:t xml:space="preserve"> </w:t>
      </w:r>
      <w:r w:rsidR="00B719C9">
        <w:rPr>
          <w:szCs w:val="22"/>
        </w:rPr>
        <w:t xml:space="preserve">Combined, </w:t>
      </w:r>
      <w:r w:rsidR="009A07C0">
        <w:rPr>
          <w:szCs w:val="22"/>
        </w:rPr>
        <w:t>one</w:t>
      </w:r>
      <w:r w:rsidR="00996CF2">
        <w:rPr>
          <w:szCs w:val="22"/>
        </w:rPr>
        <w:t>-</w:t>
      </w:r>
      <w:r w:rsidR="00CF53AB">
        <w:rPr>
          <w:szCs w:val="22"/>
        </w:rPr>
        <w:t>third (32.5%) of</w:t>
      </w:r>
      <w:r w:rsidR="00CF53AB" w:rsidRPr="007E7750">
        <w:rPr>
          <w:szCs w:val="22"/>
        </w:rPr>
        <w:t xml:space="preserve"> </w:t>
      </w:r>
      <w:r w:rsidR="00E956C0">
        <w:rPr>
          <w:szCs w:val="22"/>
        </w:rPr>
        <w:t xml:space="preserve">all </w:t>
      </w:r>
      <w:r w:rsidR="00C41D95">
        <w:rPr>
          <w:szCs w:val="22"/>
        </w:rPr>
        <w:t xml:space="preserve">people who </w:t>
      </w:r>
      <w:r w:rsidR="00C41D95" w:rsidRPr="00C41D95">
        <w:rPr>
          <w:szCs w:val="22"/>
        </w:rPr>
        <w:t>currently smoke</w:t>
      </w:r>
      <w:r w:rsidR="00C41D95" w:rsidRPr="007E7750">
        <w:rPr>
          <w:szCs w:val="22"/>
        </w:rPr>
        <w:t xml:space="preserve"> </w:t>
      </w:r>
      <w:r w:rsidR="00CF53AB" w:rsidRPr="007E7750">
        <w:rPr>
          <w:szCs w:val="22"/>
        </w:rPr>
        <w:t xml:space="preserve">had a </w:t>
      </w:r>
      <w:r w:rsidR="00CF53AB">
        <w:rPr>
          <w:szCs w:val="22"/>
        </w:rPr>
        <w:t>mental health disorder</w:t>
      </w:r>
      <w:r w:rsidR="00B719C9">
        <w:rPr>
          <w:szCs w:val="22"/>
        </w:rPr>
        <w:t>.</w:t>
      </w:r>
      <w:r w:rsidR="00B55B93">
        <w:rPr>
          <w:szCs w:val="22"/>
        </w:rPr>
        <w:t xml:space="preserve"> This compares to</w:t>
      </w:r>
      <w:r w:rsidR="00F65233">
        <w:rPr>
          <w:szCs w:val="22"/>
        </w:rPr>
        <w:t xml:space="preserve"> </w:t>
      </w:r>
      <w:r w:rsidR="00821206">
        <w:rPr>
          <w:szCs w:val="22"/>
        </w:rPr>
        <w:t>21</w:t>
      </w:r>
      <w:r w:rsidR="00B55B93">
        <w:rPr>
          <w:szCs w:val="22"/>
        </w:rPr>
        <w:t>% of the whole Tasmanian population</w:t>
      </w:r>
      <w:r w:rsidR="00F65233">
        <w:rPr>
          <w:szCs w:val="22"/>
        </w:rPr>
        <w:t xml:space="preserve"> in 2014-15</w:t>
      </w:r>
      <w:r w:rsidR="00B55B93">
        <w:rPr>
          <w:szCs w:val="22"/>
        </w:rPr>
        <w:t xml:space="preserve"> that ha</w:t>
      </w:r>
      <w:r w:rsidR="00F65233">
        <w:rPr>
          <w:szCs w:val="22"/>
        </w:rPr>
        <w:t>d</w:t>
      </w:r>
      <w:r w:rsidR="00B55B93">
        <w:rPr>
          <w:szCs w:val="22"/>
        </w:rPr>
        <w:t xml:space="preserve"> </w:t>
      </w:r>
      <w:r w:rsidR="00F65233">
        <w:rPr>
          <w:szCs w:val="22"/>
        </w:rPr>
        <w:t xml:space="preserve">a self-reported </w:t>
      </w:r>
      <w:r w:rsidR="00B55B93">
        <w:rPr>
          <w:szCs w:val="22"/>
        </w:rPr>
        <w:t xml:space="preserve">mental health </w:t>
      </w:r>
      <w:r w:rsidR="00F65233">
        <w:rPr>
          <w:szCs w:val="22"/>
        </w:rPr>
        <w:t>condition (State of Public Health Report 2019).</w:t>
      </w:r>
    </w:p>
    <w:p w14:paraId="2FC4C7F5" w14:textId="73A5DCD9" w:rsidR="00C13A04" w:rsidRPr="005C00FD" w:rsidRDefault="00C41D95" w:rsidP="008C5C88">
      <w:pPr>
        <w:pStyle w:val="Heading2"/>
      </w:pPr>
      <w:r>
        <w:t>M</w:t>
      </w:r>
      <w:r w:rsidR="00CF53AB">
        <w:t>ental</w:t>
      </w:r>
      <w:r w:rsidR="005C00FD" w:rsidRPr="005C00FD">
        <w:t xml:space="preserve"> </w:t>
      </w:r>
      <w:r w:rsidR="005C00FD" w:rsidRPr="008C5C88">
        <w:t>health</w:t>
      </w:r>
      <w:r w:rsidR="005C00FD" w:rsidRPr="005C00FD">
        <w:t xml:space="preserve"> disorder</w:t>
      </w:r>
      <w:r w:rsidR="00CF53AB">
        <w:t>s among</w:t>
      </w:r>
      <w:r w:rsidR="0045788A">
        <w:t>st</w:t>
      </w:r>
      <w:r w:rsidR="00CF53AB">
        <w:t xml:space="preserve"> </w:t>
      </w:r>
      <w:r>
        <w:t xml:space="preserve">people who </w:t>
      </w:r>
      <w:r w:rsidR="00CF53AB">
        <w:t>current</w:t>
      </w:r>
      <w:r>
        <w:t>ly</w:t>
      </w:r>
      <w:r w:rsidR="00CF53AB">
        <w:t xml:space="preserve"> smoke</w:t>
      </w:r>
      <w:r w:rsidR="005C00FD">
        <w:t>, Tasmania 2019</w:t>
      </w:r>
    </w:p>
    <w:tbl>
      <w:tblPr>
        <w:tblStyle w:val="TableGrid"/>
        <w:tblW w:w="481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1559"/>
      </w:tblGrid>
      <w:tr w:rsidR="00B719C9" w14:paraId="791F66E2" w14:textId="76907C79" w:rsidTr="003218A9">
        <w:trPr>
          <w:tblHeader/>
        </w:trPr>
        <w:tc>
          <w:tcPr>
            <w:tcW w:w="2551" w:type="dxa"/>
          </w:tcPr>
          <w:p w14:paraId="747F634D" w14:textId="2D84B5B7" w:rsidR="00CF53AB" w:rsidRPr="00583644" w:rsidRDefault="0045788A" w:rsidP="00CF53AB">
            <w:pPr>
              <w:ind w:right="40"/>
              <w:rPr>
                <w:b/>
                <w:bCs/>
                <w:sz w:val="18"/>
                <w:szCs w:val="18"/>
              </w:rPr>
            </w:pPr>
            <w:r w:rsidRPr="00583644">
              <w:rPr>
                <w:b/>
                <w:bCs/>
                <w:sz w:val="18"/>
                <w:szCs w:val="18"/>
              </w:rPr>
              <w:t>Current condition</w:t>
            </w:r>
          </w:p>
        </w:tc>
        <w:tc>
          <w:tcPr>
            <w:tcW w:w="709" w:type="dxa"/>
          </w:tcPr>
          <w:p w14:paraId="561184C5" w14:textId="140192E4" w:rsidR="00CF53AB" w:rsidRPr="00E956C0" w:rsidRDefault="00CF53AB" w:rsidP="00B719C9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E956C0">
              <w:rPr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559" w:type="dxa"/>
          </w:tcPr>
          <w:p w14:paraId="20042120" w14:textId="1B6CFF3C" w:rsidR="00CF53AB" w:rsidRPr="00E956C0" w:rsidRDefault="00CF53AB" w:rsidP="00B719C9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E956C0">
              <w:rPr>
                <w:b/>
                <w:bCs/>
                <w:sz w:val="18"/>
                <w:szCs w:val="18"/>
              </w:rPr>
              <w:t>95%CI</w:t>
            </w:r>
          </w:p>
        </w:tc>
      </w:tr>
      <w:tr w:rsidR="00B719C9" w14:paraId="2FC74E5D" w14:textId="59778325" w:rsidTr="00520252">
        <w:tc>
          <w:tcPr>
            <w:tcW w:w="2551" w:type="dxa"/>
          </w:tcPr>
          <w:p w14:paraId="08955D84" w14:textId="472D393F" w:rsidR="00CF53AB" w:rsidRPr="005C00FD" w:rsidRDefault="00CF53AB" w:rsidP="00CF53AB">
            <w:pPr>
              <w:ind w:right="40"/>
              <w:rPr>
                <w:sz w:val="18"/>
                <w:szCs w:val="18"/>
              </w:rPr>
            </w:pPr>
            <w:r w:rsidRPr="005C00FD">
              <w:rPr>
                <w:sz w:val="18"/>
                <w:szCs w:val="18"/>
              </w:rPr>
              <w:t>Anxiety/depression</w:t>
            </w:r>
          </w:p>
        </w:tc>
        <w:tc>
          <w:tcPr>
            <w:tcW w:w="709" w:type="dxa"/>
          </w:tcPr>
          <w:p w14:paraId="65314F97" w14:textId="5CB161E3" w:rsidR="00CF53AB" w:rsidRPr="005C00FD" w:rsidRDefault="0045788A" w:rsidP="00B719C9">
            <w:pPr>
              <w:ind w:righ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</w:t>
            </w:r>
            <w:r w:rsidR="00CF53AB">
              <w:rPr>
                <w:sz w:val="18"/>
                <w:szCs w:val="18"/>
              </w:rPr>
              <w:t>%</w:t>
            </w:r>
          </w:p>
        </w:tc>
        <w:tc>
          <w:tcPr>
            <w:tcW w:w="1559" w:type="dxa"/>
          </w:tcPr>
          <w:p w14:paraId="58EEF6F6" w14:textId="372FE368" w:rsidR="00CF53AB" w:rsidRPr="005C00FD" w:rsidRDefault="00CF53AB" w:rsidP="00B719C9">
            <w:pPr>
              <w:ind w:right="40"/>
              <w:jc w:val="center"/>
              <w:rPr>
                <w:sz w:val="18"/>
                <w:szCs w:val="18"/>
              </w:rPr>
            </w:pPr>
            <w:r w:rsidRPr="00CF53AB">
              <w:rPr>
                <w:sz w:val="18"/>
                <w:szCs w:val="18"/>
              </w:rPr>
              <w:t>[</w:t>
            </w:r>
            <w:r w:rsidR="0045788A">
              <w:rPr>
                <w:sz w:val="18"/>
                <w:szCs w:val="18"/>
              </w:rPr>
              <w:t>26.8</w:t>
            </w:r>
            <w:r w:rsidRPr="00CF53AB">
              <w:rPr>
                <w:sz w:val="18"/>
                <w:szCs w:val="18"/>
              </w:rPr>
              <w:t>%,</w:t>
            </w:r>
            <w:r w:rsidR="0045788A">
              <w:rPr>
                <w:sz w:val="18"/>
                <w:szCs w:val="18"/>
              </w:rPr>
              <w:t>36.5</w:t>
            </w:r>
            <w:r w:rsidRPr="00CF53AB">
              <w:rPr>
                <w:sz w:val="18"/>
                <w:szCs w:val="18"/>
              </w:rPr>
              <w:t>%]</w:t>
            </w:r>
          </w:p>
        </w:tc>
      </w:tr>
      <w:tr w:rsidR="00B719C9" w14:paraId="0E0B5083" w14:textId="62851102" w:rsidTr="00520252">
        <w:tc>
          <w:tcPr>
            <w:tcW w:w="2551" w:type="dxa"/>
          </w:tcPr>
          <w:p w14:paraId="39AE7968" w14:textId="25029B95" w:rsidR="00CF53AB" w:rsidRPr="005C00FD" w:rsidRDefault="00CF53AB" w:rsidP="00CF53AB">
            <w:pPr>
              <w:ind w:right="40"/>
              <w:rPr>
                <w:sz w:val="18"/>
                <w:szCs w:val="18"/>
              </w:rPr>
            </w:pPr>
            <w:r w:rsidRPr="005C00FD">
              <w:rPr>
                <w:sz w:val="18"/>
                <w:szCs w:val="18"/>
              </w:rPr>
              <w:t>Other mental health disorde</w:t>
            </w:r>
            <w:r w:rsidR="00B719C9">
              <w:rPr>
                <w:sz w:val="18"/>
                <w:szCs w:val="18"/>
              </w:rPr>
              <w:t>rs</w:t>
            </w:r>
          </w:p>
        </w:tc>
        <w:tc>
          <w:tcPr>
            <w:tcW w:w="709" w:type="dxa"/>
          </w:tcPr>
          <w:p w14:paraId="757469CA" w14:textId="7BE63341" w:rsidR="00CF53AB" w:rsidRDefault="00CF53AB" w:rsidP="00B719C9">
            <w:pPr>
              <w:ind w:righ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8.0%</w:t>
            </w:r>
          </w:p>
        </w:tc>
        <w:tc>
          <w:tcPr>
            <w:tcW w:w="1559" w:type="dxa"/>
          </w:tcPr>
          <w:p w14:paraId="25EA6B2B" w14:textId="123AE82B" w:rsidR="00CF53AB" w:rsidRDefault="00CF53AB" w:rsidP="00B719C9">
            <w:pPr>
              <w:ind w:right="40"/>
              <w:jc w:val="center"/>
              <w:rPr>
                <w:sz w:val="18"/>
                <w:szCs w:val="18"/>
              </w:rPr>
            </w:pPr>
            <w:r w:rsidRPr="00CF53AB">
              <w:rPr>
                <w:sz w:val="18"/>
                <w:szCs w:val="18"/>
              </w:rPr>
              <w:t>[5.8%,11.0%]</w:t>
            </w:r>
          </w:p>
        </w:tc>
      </w:tr>
      <w:tr w:rsidR="00B719C9" w14:paraId="19EDB1FC" w14:textId="77777777" w:rsidTr="00520252">
        <w:tc>
          <w:tcPr>
            <w:tcW w:w="2551" w:type="dxa"/>
          </w:tcPr>
          <w:p w14:paraId="285B6412" w14:textId="14A28E73" w:rsidR="00CF53AB" w:rsidRPr="005C00FD" w:rsidRDefault="00B719C9" w:rsidP="00CF53AB">
            <w:pPr>
              <w:ind w:right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CF53AB">
              <w:rPr>
                <w:sz w:val="18"/>
                <w:szCs w:val="18"/>
              </w:rPr>
              <w:t>ental health disorders</w:t>
            </w:r>
            <w:r>
              <w:rPr>
                <w:sz w:val="18"/>
                <w:szCs w:val="18"/>
              </w:rPr>
              <w:t xml:space="preserve"> combined</w:t>
            </w:r>
          </w:p>
        </w:tc>
        <w:tc>
          <w:tcPr>
            <w:tcW w:w="709" w:type="dxa"/>
          </w:tcPr>
          <w:p w14:paraId="551AD98F" w14:textId="1F43CE28" w:rsidR="00CF53AB" w:rsidRDefault="00CF53AB" w:rsidP="00B719C9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32.5%</w:t>
            </w:r>
          </w:p>
        </w:tc>
        <w:tc>
          <w:tcPr>
            <w:tcW w:w="1559" w:type="dxa"/>
          </w:tcPr>
          <w:p w14:paraId="021926AF" w14:textId="18C9DBA5" w:rsidR="00CF53AB" w:rsidRDefault="00CF53AB" w:rsidP="00B719C9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[27.8%,37.6%]</w:t>
            </w:r>
          </w:p>
        </w:tc>
      </w:tr>
    </w:tbl>
    <w:p w14:paraId="39472DF5" w14:textId="1715E980" w:rsidR="000A3AA3" w:rsidRPr="00CF53AB" w:rsidRDefault="00A97A4D" w:rsidP="00CF53AB">
      <w:pPr>
        <w:spacing w:before="40" w:line="240" w:lineRule="auto"/>
        <w:ind w:left="425" w:right="40"/>
        <w:rPr>
          <w:sz w:val="16"/>
          <w:szCs w:val="16"/>
        </w:rPr>
      </w:pPr>
      <w:r w:rsidRPr="00A97A4D">
        <w:rPr>
          <w:sz w:val="16"/>
          <w:szCs w:val="16"/>
        </w:rPr>
        <w:t>Tasmanian Population Health Survey 2019, unpublished data</w:t>
      </w:r>
    </w:p>
    <w:p w14:paraId="5CEA8E24" w14:textId="048CE925" w:rsidR="009D6243" w:rsidRPr="009D6243" w:rsidRDefault="009D6243" w:rsidP="00CF53AB">
      <w:pPr>
        <w:spacing w:after="100" w:line="240" w:lineRule="auto"/>
        <w:ind w:right="40"/>
        <w:rPr>
          <w:b/>
          <w:bCs/>
          <w:sz w:val="18"/>
          <w:szCs w:val="18"/>
        </w:rPr>
      </w:pPr>
    </w:p>
    <w:p w14:paraId="1349E607" w14:textId="27D2A780" w:rsidR="001E06BA" w:rsidRDefault="001E06BA" w:rsidP="009A07C0">
      <w:pPr>
        <w:ind w:left="425" w:right="40"/>
        <w:rPr>
          <w:szCs w:val="22"/>
        </w:rPr>
      </w:pPr>
      <w:r w:rsidRPr="007E7750">
        <w:rPr>
          <w:szCs w:val="22"/>
        </w:rPr>
        <w:t xml:space="preserve">There were no significant differences across </w:t>
      </w:r>
      <w:r w:rsidR="00821206">
        <w:rPr>
          <w:szCs w:val="22"/>
        </w:rPr>
        <w:t xml:space="preserve">levels of </w:t>
      </w:r>
      <w:r w:rsidRPr="007E7750">
        <w:rPr>
          <w:szCs w:val="22"/>
        </w:rPr>
        <w:t xml:space="preserve">socioeconomic </w:t>
      </w:r>
      <w:r w:rsidR="00B55B93">
        <w:rPr>
          <w:szCs w:val="22"/>
        </w:rPr>
        <w:t>advantage</w:t>
      </w:r>
      <w:r w:rsidR="00B55B93" w:rsidRPr="007E7750">
        <w:rPr>
          <w:szCs w:val="22"/>
        </w:rPr>
        <w:t xml:space="preserve"> </w:t>
      </w:r>
      <w:r w:rsidRPr="007E7750">
        <w:rPr>
          <w:szCs w:val="22"/>
        </w:rPr>
        <w:t xml:space="preserve">in the prevalence of mental health disorders amongst </w:t>
      </w:r>
      <w:r w:rsidR="00C41D95" w:rsidRPr="00C41D95">
        <w:rPr>
          <w:szCs w:val="22"/>
        </w:rPr>
        <w:t>people who currently smoke</w:t>
      </w:r>
      <w:r>
        <w:rPr>
          <w:szCs w:val="22"/>
        </w:rPr>
        <w:t>.</w:t>
      </w:r>
    </w:p>
    <w:p w14:paraId="479BA78B" w14:textId="26AFD135" w:rsidR="009135DB" w:rsidRPr="009135DB" w:rsidRDefault="009135DB" w:rsidP="008C5C88">
      <w:pPr>
        <w:pStyle w:val="Heading2"/>
      </w:pPr>
      <w:r w:rsidRPr="009135DB">
        <w:t xml:space="preserve">Mental health disorders amongst </w:t>
      </w:r>
      <w:r w:rsidR="00C41D95" w:rsidRPr="00C41D95">
        <w:t>people who currently smoke</w:t>
      </w:r>
      <w:r w:rsidRPr="009135DB">
        <w:t xml:space="preserve"> by SEIFA</w:t>
      </w:r>
      <w:r w:rsidR="00850449">
        <w:t>*</w:t>
      </w:r>
      <w:r w:rsidR="00583644">
        <w:t xml:space="preserve"> </w:t>
      </w:r>
      <w:r w:rsidR="00A27AA9">
        <w:t>level</w:t>
      </w:r>
      <w:r w:rsidRPr="009135DB">
        <w:t>, Tasmania 2019</w:t>
      </w:r>
    </w:p>
    <w:tbl>
      <w:tblPr>
        <w:tblStyle w:val="TableGrid"/>
        <w:tblW w:w="417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09"/>
        <w:gridCol w:w="1343"/>
      </w:tblGrid>
      <w:tr w:rsidR="001E06BA" w14:paraId="3742E5F5" w14:textId="77777777" w:rsidTr="003218A9">
        <w:trPr>
          <w:tblHeader/>
        </w:trPr>
        <w:tc>
          <w:tcPr>
            <w:tcW w:w="2126" w:type="dxa"/>
          </w:tcPr>
          <w:p w14:paraId="14D3284F" w14:textId="02A89463" w:rsidR="001E06BA" w:rsidRPr="00F71775" w:rsidRDefault="00583644" w:rsidP="000A3AA3">
            <w:pPr>
              <w:ind w:right="40"/>
              <w:rPr>
                <w:b/>
                <w:bCs/>
                <w:sz w:val="18"/>
                <w:szCs w:val="18"/>
              </w:rPr>
            </w:pPr>
            <w:r w:rsidRPr="00F71775">
              <w:rPr>
                <w:b/>
                <w:bCs/>
                <w:sz w:val="18"/>
                <w:szCs w:val="18"/>
              </w:rPr>
              <w:t>SEIFA</w:t>
            </w:r>
            <w:r w:rsidR="00A34A25" w:rsidRPr="00F71775">
              <w:rPr>
                <w:b/>
                <w:bCs/>
                <w:sz w:val="18"/>
                <w:szCs w:val="18"/>
              </w:rPr>
              <w:t>*</w:t>
            </w:r>
            <w:r w:rsidRPr="00F71775">
              <w:rPr>
                <w:b/>
                <w:bCs/>
                <w:sz w:val="18"/>
                <w:szCs w:val="18"/>
              </w:rPr>
              <w:t xml:space="preserve"> </w:t>
            </w:r>
            <w:r w:rsidR="00A27AA9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709" w:type="dxa"/>
          </w:tcPr>
          <w:p w14:paraId="03BE15C7" w14:textId="1C7CC837" w:rsidR="001E06BA" w:rsidRPr="00F71775" w:rsidRDefault="001E06BA" w:rsidP="009135DB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F71775">
              <w:rPr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343" w:type="dxa"/>
            <w:vAlign w:val="center"/>
          </w:tcPr>
          <w:p w14:paraId="2E5613D0" w14:textId="034C5AE1" w:rsidR="001E06BA" w:rsidRPr="00F71775" w:rsidRDefault="009135DB" w:rsidP="00520252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F71775">
              <w:rPr>
                <w:b/>
                <w:bCs/>
                <w:sz w:val="18"/>
                <w:szCs w:val="18"/>
              </w:rPr>
              <w:t>95%CI</w:t>
            </w:r>
          </w:p>
        </w:tc>
      </w:tr>
      <w:tr w:rsidR="009135DB" w14:paraId="74FD14CB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0C3B0238" w14:textId="18515AA1" w:rsidR="009135DB" w:rsidRPr="009135DB" w:rsidRDefault="009135D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1</w:t>
            </w:r>
            <w:r w:rsidR="00B55B93">
              <w:rPr>
                <w:sz w:val="18"/>
                <w:szCs w:val="18"/>
              </w:rPr>
              <w:t>st</w:t>
            </w:r>
            <w:r w:rsidRPr="009135DB">
              <w:rPr>
                <w:sz w:val="18"/>
                <w:szCs w:val="18"/>
              </w:rPr>
              <w:t xml:space="preserve"> </w:t>
            </w:r>
            <w:r w:rsidR="00A27AA9">
              <w:rPr>
                <w:sz w:val="18"/>
                <w:szCs w:val="18"/>
              </w:rPr>
              <w:t>(most disadvantaged)</w:t>
            </w:r>
          </w:p>
        </w:tc>
        <w:tc>
          <w:tcPr>
            <w:tcW w:w="709" w:type="dxa"/>
            <w:vAlign w:val="center"/>
          </w:tcPr>
          <w:p w14:paraId="4ED0C575" w14:textId="67D53642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28.0%</w:t>
            </w:r>
          </w:p>
        </w:tc>
        <w:tc>
          <w:tcPr>
            <w:tcW w:w="1343" w:type="dxa"/>
            <w:vAlign w:val="center"/>
          </w:tcPr>
          <w:p w14:paraId="3A33EC4D" w14:textId="798F6DCC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[19.9%,37.8%]</w:t>
            </w:r>
          </w:p>
        </w:tc>
      </w:tr>
      <w:tr w:rsidR="009135DB" w14:paraId="64343A83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7CB2B628" w14:textId="3341EE37" w:rsidR="009135DB" w:rsidRPr="009135DB" w:rsidRDefault="009135D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2nd</w:t>
            </w:r>
          </w:p>
        </w:tc>
        <w:tc>
          <w:tcPr>
            <w:tcW w:w="709" w:type="dxa"/>
            <w:vAlign w:val="center"/>
          </w:tcPr>
          <w:p w14:paraId="6F030D98" w14:textId="616E3B52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37.4%</w:t>
            </w:r>
          </w:p>
        </w:tc>
        <w:tc>
          <w:tcPr>
            <w:tcW w:w="1343" w:type="dxa"/>
            <w:vAlign w:val="center"/>
          </w:tcPr>
          <w:p w14:paraId="632D842A" w14:textId="5CE694E0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[28.5%,47.3%]</w:t>
            </w:r>
          </w:p>
        </w:tc>
      </w:tr>
      <w:tr w:rsidR="009135DB" w14:paraId="78C4373C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78CD11AD" w14:textId="58781276" w:rsidR="009135DB" w:rsidRPr="009135DB" w:rsidRDefault="009135D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3rd</w:t>
            </w:r>
          </w:p>
        </w:tc>
        <w:tc>
          <w:tcPr>
            <w:tcW w:w="709" w:type="dxa"/>
            <w:vAlign w:val="center"/>
          </w:tcPr>
          <w:p w14:paraId="6E2C1D6B" w14:textId="54FD015D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32.6%</w:t>
            </w:r>
          </w:p>
        </w:tc>
        <w:tc>
          <w:tcPr>
            <w:tcW w:w="1343" w:type="dxa"/>
            <w:vAlign w:val="center"/>
          </w:tcPr>
          <w:p w14:paraId="2D719094" w14:textId="092A305E" w:rsidR="009135DB" w:rsidRPr="009135DB" w:rsidRDefault="009135DB" w:rsidP="002C48DC">
            <w:pPr>
              <w:ind w:right="40"/>
              <w:jc w:val="center"/>
              <w:rPr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[23.1%,43.8%]</w:t>
            </w:r>
          </w:p>
        </w:tc>
      </w:tr>
      <w:tr w:rsidR="009135DB" w14:paraId="60B97C54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2BC0DDFA" w14:textId="0B550982" w:rsidR="009135DB" w:rsidRPr="009135DB" w:rsidRDefault="009135D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4th</w:t>
            </w:r>
          </w:p>
        </w:tc>
        <w:tc>
          <w:tcPr>
            <w:tcW w:w="709" w:type="dxa"/>
            <w:vAlign w:val="center"/>
          </w:tcPr>
          <w:p w14:paraId="2110783E" w14:textId="77B2A305" w:rsidR="009135DB" w:rsidRPr="009135DB" w:rsidRDefault="009135DB" w:rsidP="002C48DC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23.9%</w:t>
            </w:r>
          </w:p>
        </w:tc>
        <w:tc>
          <w:tcPr>
            <w:tcW w:w="1343" w:type="dxa"/>
            <w:vAlign w:val="center"/>
          </w:tcPr>
          <w:p w14:paraId="0FE1B3C0" w14:textId="1B24E410" w:rsidR="009135DB" w:rsidRPr="009135DB" w:rsidRDefault="009135DB" w:rsidP="002C48DC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[15.9%,34.3%]</w:t>
            </w:r>
          </w:p>
        </w:tc>
      </w:tr>
      <w:tr w:rsidR="009135DB" w14:paraId="2F9037E8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75F194DC" w14:textId="33C269EB" w:rsidR="009135DB" w:rsidRPr="009135DB" w:rsidRDefault="009135D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5</w:t>
            </w:r>
            <w:r w:rsidR="002C48DC">
              <w:rPr>
                <w:sz w:val="18"/>
                <w:szCs w:val="18"/>
              </w:rPr>
              <w:t>th</w:t>
            </w:r>
            <w:r w:rsidR="00A27AA9">
              <w:rPr>
                <w:sz w:val="18"/>
                <w:szCs w:val="18"/>
              </w:rPr>
              <w:t xml:space="preserve"> (most advantaged)</w:t>
            </w:r>
          </w:p>
        </w:tc>
        <w:tc>
          <w:tcPr>
            <w:tcW w:w="709" w:type="dxa"/>
            <w:vAlign w:val="center"/>
          </w:tcPr>
          <w:p w14:paraId="4FE8AB90" w14:textId="19C371F3" w:rsidR="009135DB" w:rsidRPr="009135DB" w:rsidRDefault="009135DB" w:rsidP="002C48DC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42.0%</w:t>
            </w:r>
          </w:p>
        </w:tc>
        <w:tc>
          <w:tcPr>
            <w:tcW w:w="1343" w:type="dxa"/>
            <w:vAlign w:val="center"/>
          </w:tcPr>
          <w:p w14:paraId="2C0AA607" w14:textId="79F72E7F" w:rsidR="009135DB" w:rsidRPr="009135DB" w:rsidRDefault="009135DB" w:rsidP="002C48DC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9135DB">
              <w:rPr>
                <w:color w:val="000000"/>
                <w:sz w:val="18"/>
                <w:szCs w:val="18"/>
              </w:rPr>
              <w:t>[26.9%,58.8%]</w:t>
            </w:r>
          </w:p>
        </w:tc>
      </w:tr>
    </w:tbl>
    <w:p w14:paraId="79E3D902" w14:textId="486B1714" w:rsidR="000A3AA3" w:rsidRDefault="009135DB" w:rsidP="00D77474">
      <w:pPr>
        <w:spacing w:before="60" w:after="240" w:line="240" w:lineRule="auto"/>
        <w:ind w:left="425" w:right="40"/>
        <w:rPr>
          <w:color w:val="000000"/>
          <w:sz w:val="16"/>
          <w:szCs w:val="16"/>
        </w:rPr>
      </w:pPr>
      <w:r w:rsidRPr="00041543">
        <w:rPr>
          <w:color w:val="000000"/>
          <w:sz w:val="16"/>
          <w:szCs w:val="16"/>
        </w:rPr>
        <w:t>Tasmanian Population Health Survey 2019, unpublished data, Epidemiology Unit</w:t>
      </w:r>
      <w:r w:rsidR="00583644">
        <w:rPr>
          <w:color w:val="000000"/>
          <w:sz w:val="16"/>
          <w:szCs w:val="16"/>
        </w:rPr>
        <w:t xml:space="preserve">; </w:t>
      </w:r>
      <w:r w:rsidR="00A34A25">
        <w:rPr>
          <w:color w:val="000000"/>
          <w:sz w:val="16"/>
          <w:szCs w:val="16"/>
        </w:rPr>
        <w:t>*</w:t>
      </w:r>
      <w:r w:rsidR="00583644">
        <w:rPr>
          <w:color w:val="000000"/>
          <w:sz w:val="16"/>
          <w:szCs w:val="16"/>
        </w:rPr>
        <w:t>SEIFA 2016</w:t>
      </w:r>
    </w:p>
    <w:p w14:paraId="4F612831" w14:textId="147BD14A" w:rsidR="00850449" w:rsidRDefault="00850449" w:rsidP="00D77474">
      <w:pPr>
        <w:spacing w:before="60" w:after="240" w:line="240" w:lineRule="auto"/>
        <w:ind w:left="425" w:right="40"/>
        <w:rPr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6D18CB10" wp14:editId="49C4B278">
            <wp:extent cx="2719070" cy="2313830"/>
            <wp:effectExtent l="0" t="0" r="5080" b="10795"/>
            <wp:docPr id="11" name="Chart 11" descr="Mental health disorders amongst people who currently smoke by SEIFA level Tasmania 2019.  Summary of chart content provided in text of document.">
              <a:extLst xmlns:a="http://schemas.openxmlformats.org/drawingml/2006/main">
                <a:ext uri="{FF2B5EF4-FFF2-40B4-BE49-F238E27FC236}">
                  <a16:creationId xmlns:a16="http://schemas.microsoft.com/office/drawing/2014/main" id="{2FFF12F4-B391-437B-AC8F-3566036E82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3CE8E2A" w14:textId="39CA7ADA" w:rsidR="00791C9A" w:rsidRDefault="00850449" w:rsidP="000A3AA3">
      <w:pPr>
        <w:ind w:left="425" w:right="40"/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53F79AB" wp14:editId="798DE271">
            <wp:simplePos x="0" y="0"/>
            <wp:positionH relativeFrom="column">
              <wp:posOffset>3713480</wp:posOffset>
            </wp:positionH>
            <wp:positionV relativeFrom="paragraph">
              <wp:posOffset>2540</wp:posOffset>
            </wp:positionV>
            <wp:extent cx="2666365" cy="2329180"/>
            <wp:effectExtent l="0" t="0" r="635" b="13970"/>
            <wp:wrapTopAndBottom/>
            <wp:docPr id="13" name="Chart 13" descr="Adults with a mental health disorder who are current smokers by SEIFA level, Tasmania 2019.  Summary of chart provided in text of document.">
              <a:extLst xmlns:a="http://schemas.openxmlformats.org/drawingml/2006/main">
                <a:ext uri="{FF2B5EF4-FFF2-40B4-BE49-F238E27FC236}">
                  <a16:creationId xmlns:a16="http://schemas.microsoft.com/office/drawing/2014/main" id="{3F09E92A-8F14-4AAC-9D0D-A1CD03248B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9A" w:rsidRPr="007E7750">
        <w:rPr>
          <w:szCs w:val="22"/>
        </w:rPr>
        <w:t xml:space="preserve">Female smokers </w:t>
      </w:r>
      <w:r w:rsidR="00FA5F55">
        <w:rPr>
          <w:szCs w:val="22"/>
        </w:rPr>
        <w:t>we</w:t>
      </w:r>
      <w:r w:rsidR="00791C9A" w:rsidRPr="007E7750">
        <w:rPr>
          <w:szCs w:val="22"/>
        </w:rPr>
        <w:t>re more likely than male</w:t>
      </w:r>
      <w:r w:rsidR="00791C9A">
        <w:rPr>
          <w:szCs w:val="22"/>
        </w:rPr>
        <w:t xml:space="preserve"> </w:t>
      </w:r>
      <w:r w:rsidR="00791C9A" w:rsidRPr="007E7750">
        <w:rPr>
          <w:szCs w:val="22"/>
        </w:rPr>
        <w:t>s</w:t>
      </w:r>
      <w:r w:rsidR="00791C9A">
        <w:rPr>
          <w:szCs w:val="22"/>
        </w:rPr>
        <w:t>mokers</w:t>
      </w:r>
      <w:r w:rsidR="00791C9A" w:rsidRPr="007E7750">
        <w:rPr>
          <w:szCs w:val="22"/>
        </w:rPr>
        <w:t xml:space="preserve"> to have a mental health disorder</w:t>
      </w:r>
      <w:r w:rsidR="00791C9A">
        <w:rPr>
          <w:szCs w:val="22"/>
        </w:rPr>
        <w:t xml:space="preserve"> (37.3% </w:t>
      </w:r>
      <w:r w:rsidR="009A07C0">
        <w:rPr>
          <w:szCs w:val="22"/>
        </w:rPr>
        <w:t>compared to</w:t>
      </w:r>
      <w:r w:rsidR="00791C9A">
        <w:rPr>
          <w:szCs w:val="22"/>
        </w:rPr>
        <w:t xml:space="preserve"> 27.7%)</w:t>
      </w:r>
      <w:r w:rsidR="001A4F2E">
        <w:rPr>
          <w:szCs w:val="22"/>
        </w:rPr>
        <w:t>, while s</w:t>
      </w:r>
      <w:r w:rsidR="00821206">
        <w:rPr>
          <w:szCs w:val="22"/>
        </w:rPr>
        <w:t>mokers under 65 years were more likely than smokers over 65 years to have a mental health disorder.</w:t>
      </w:r>
    </w:p>
    <w:p w14:paraId="52A8F6D6" w14:textId="1CFB8BDE" w:rsidR="00791C9A" w:rsidRPr="00791C9A" w:rsidRDefault="00791C9A" w:rsidP="008C5C88">
      <w:pPr>
        <w:pStyle w:val="Heading2"/>
      </w:pPr>
      <w:r w:rsidRPr="00791C9A">
        <w:t xml:space="preserve">Mental health disorders amongst </w:t>
      </w:r>
      <w:r w:rsidR="00C41D95" w:rsidRPr="00C41D95">
        <w:t>people who currently smoke</w:t>
      </w:r>
      <w:r w:rsidRPr="00791C9A">
        <w:t xml:space="preserve"> by age, Tasmania 20</w:t>
      </w:r>
      <w:r>
        <w:t>1</w:t>
      </w:r>
      <w:r w:rsidRPr="00791C9A">
        <w:t>9</w:t>
      </w:r>
    </w:p>
    <w:tbl>
      <w:tblPr>
        <w:tblStyle w:val="TableGrid"/>
        <w:tblW w:w="379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472"/>
        <w:gridCol w:w="1472"/>
      </w:tblGrid>
      <w:tr w:rsidR="00791C9A" w14:paraId="2E6E7D45" w14:textId="77777777" w:rsidTr="003218A9">
        <w:trPr>
          <w:tblHeader/>
        </w:trPr>
        <w:tc>
          <w:tcPr>
            <w:tcW w:w="850" w:type="dxa"/>
          </w:tcPr>
          <w:p w14:paraId="7BD80597" w14:textId="5CE88818" w:rsidR="00791C9A" w:rsidRPr="00FA5F55" w:rsidRDefault="00FA5F55" w:rsidP="000A3AA3">
            <w:pPr>
              <w:ind w:right="40"/>
              <w:rPr>
                <w:b/>
                <w:bCs/>
                <w:sz w:val="18"/>
                <w:szCs w:val="18"/>
              </w:rPr>
            </w:pPr>
            <w:r w:rsidRPr="00FA5F55">
              <w:rPr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1472" w:type="dxa"/>
          </w:tcPr>
          <w:p w14:paraId="295B6745" w14:textId="3C155B4D" w:rsidR="00791C9A" w:rsidRPr="00FA5F55" w:rsidRDefault="00791C9A" w:rsidP="00791C9A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FA5F55">
              <w:rPr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472" w:type="dxa"/>
          </w:tcPr>
          <w:p w14:paraId="32958DD2" w14:textId="1322E0C3" w:rsidR="00791C9A" w:rsidRPr="00FA5F55" w:rsidRDefault="00791C9A" w:rsidP="00791C9A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FA5F55">
              <w:rPr>
                <w:b/>
                <w:bCs/>
                <w:sz w:val="18"/>
                <w:szCs w:val="18"/>
              </w:rPr>
              <w:t>95%CI</w:t>
            </w:r>
          </w:p>
        </w:tc>
      </w:tr>
      <w:tr w:rsidR="00791C9A" w14:paraId="44F28860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5FC87A95" w14:textId="5FA47482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18-24</w:t>
            </w:r>
          </w:p>
        </w:tc>
        <w:tc>
          <w:tcPr>
            <w:tcW w:w="1472" w:type="dxa"/>
            <w:vAlign w:val="bottom"/>
          </w:tcPr>
          <w:p w14:paraId="2913A103" w14:textId="43167B63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b/>
                <w:bCs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472" w:type="dxa"/>
            <w:vAlign w:val="bottom"/>
          </w:tcPr>
          <w:p w14:paraId="7114C5BB" w14:textId="5BA39867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</w:tr>
      <w:tr w:rsidR="00791C9A" w14:paraId="2FE3ABFD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2766A504" w14:textId="1D10FAD6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1472" w:type="dxa"/>
            <w:vAlign w:val="bottom"/>
          </w:tcPr>
          <w:p w14:paraId="27D551A3" w14:textId="2F739738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b/>
                <w:bCs/>
                <w:color w:val="00B050"/>
                <w:sz w:val="18"/>
                <w:szCs w:val="18"/>
              </w:rPr>
              <w:t>24.7%^</w:t>
            </w:r>
          </w:p>
        </w:tc>
        <w:tc>
          <w:tcPr>
            <w:tcW w:w="1472" w:type="dxa"/>
            <w:vAlign w:val="bottom"/>
          </w:tcPr>
          <w:p w14:paraId="3DA9A31F" w14:textId="007D1105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[13.6%,40.6%]</w:t>
            </w:r>
          </w:p>
        </w:tc>
      </w:tr>
      <w:tr w:rsidR="00791C9A" w14:paraId="18EEDD1D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4C49C693" w14:textId="59029FD7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1472" w:type="dxa"/>
            <w:vAlign w:val="bottom"/>
          </w:tcPr>
          <w:p w14:paraId="4553E20C" w14:textId="54BAEFB2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35.6%</w:t>
            </w:r>
          </w:p>
        </w:tc>
        <w:tc>
          <w:tcPr>
            <w:tcW w:w="1472" w:type="dxa"/>
            <w:vAlign w:val="bottom"/>
          </w:tcPr>
          <w:p w14:paraId="3E13CEBC" w14:textId="228A56E2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[22.4%,51.5%]</w:t>
            </w:r>
          </w:p>
        </w:tc>
      </w:tr>
      <w:tr w:rsidR="00791C9A" w14:paraId="49F30C12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1EA55AB5" w14:textId="3033E010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45-54</w:t>
            </w:r>
          </w:p>
        </w:tc>
        <w:tc>
          <w:tcPr>
            <w:tcW w:w="1472" w:type="dxa"/>
            <w:vAlign w:val="bottom"/>
          </w:tcPr>
          <w:p w14:paraId="48959BEF" w14:textId="512795FC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38.5%</w:t>
            </w:r>
          </w:p>
        </w:tc>
        <w:tc>
          <w:tcPr>
            <w:tcW w:w="1472" w:type="dxa"/>
            <w:vAlign w:val="bottom"/>
          </w:tcPr>
          <w:p w14:paraId="2E8BF2EC" w14:textId="76B1CC05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[28.9%,49.0%]</w:t>
            </w:r>
          </w:p>
        </w:tc>
      </w:tr>
      <w:tr w:rsidR="00791C9A" w14:paraId="202B6E89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27E369CF" w14:textId="1DECD61A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55-64</w:t>
            </w:r>
          </w:p>
        </w:tc>
        <w:tc>
          <w:tcPr>
            <w:tcW w:w="1472" w:type="dxa"/>
            <w:vAlign w:val="bottom"/>
          </w:tcPr>
          <w:p w14:paraId="5A5EFBF2" w14:textId="21DE67B5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37.5%</w:t>
            </w:r>
          </w:p>
        </w:tc>
        <w:tc>
          <w:tcPr>
            <w:tcW w:w="1472" w:type="dxa"/>
            <w:vAlign w:val="bottom"/>
          </w:tcPr>
          <w:p w14:paraId="08F45347" w14:textId="6C3D506F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[28.9%,47.1%]</w:t>
            </w:r>
          </w:p>
        </w:tc>
      </w:tr>
      <w:tr w:rsidR="00791C9A" w14:paraId="061CFA38" w14:textId="77777777" w:rsidTr="00520252">
        <w:trPr>
          <w:trHeight w:hRule="exact" w:val="425"/>
        </w:trPr>
        <w:tc>
          <w:tcPr>
            <w:tcW w:w="850" w:type="dxa"/>
            <w:vAlign w:val="bottom"/>
          </w:tcPr>
          <w:p w14:paraId="56D37C8A" w14:textId="0743AFAF" w:rsidR="00791C9A" w:rsidRPr="00791C9A" w:rsidRDefault="00791C9A" w:rsidP="00791C9A">
            <w:pPr>
              <w:ind w:right="40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65+</w:t>
            </w:r>
          </w:p>
        </w:tc>
        <w:tc>
          <w:tcPr>
            <w:tcW w:w="1472" w:type="dxa"/>
            <w:vAlign w:val="bottom"/>
          </w:tcPr>
          <w:p w14:paraId="0A5DA489" w14:textId="4AB77BB4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21.9%</w:t>
            </w:r>
          </w:p>
        </w:tc>
        <w:tc>
          <w:tcPr>
            <w:tcW w:w="1472" w:type="dxa"/>
            <w:vAlign w:val="bottom"/>
          </w:tcPr>
          <w:p w14:paraId="457DCC8C" w14:textId="7C118BE4" w:rsidR="00791C9A" w:rsidRPr="00791C9A" w:rsidRDefault="00791C9A" w:rsidP="00791C9A">
            <w:pPr>
              <w:ind w:right="40"/>
              <w:jc w:val="center"/>
              <w:rPr>
                <w:sz w:val="18"/>
                <w:szCs w:val="18"/>
              </w:rPr>
            </w:pPr>
            <w:r w:rsidRPr="00791C9A">
              <w:rPr>
                <w:color w:val="000000"/>
                <w:sz w:val="18"/>
                <w:szCs w:val="18"/>
              </w:rPr>
              <w:t>[13.5%,33.6%]</w:t>
            </w:r>
          </w:p>
        </w:tc>
      </w:tr>
    </w:tbl>
    <w:p w14:paraId="269AA894" w14:textId="77777777" w:rsidR="00791C9A" w:rsidRDefault="00791C9A" w:rsidP="00791C9A">
      <w:pPr>
        <w:spacing w:before="60" w:after="0" w:line="240" w:lineRule="auto"/>
        <w:ind w:left="340"/>
        <w:rPr>
          <w:color w:val="000000"/>
          <w:sz w:val="16"/>
          <w:szCs w:val="16"/>
        </w:rPr>
      </w:pPr>
      <w:r w:rsidRPr="00791C9A">
        <w:rPr>
          <w:color w:val="000000"/>
          <w:sz w:val="16"/>
          <w:szCs w:val="16"/>
        </w:rPr>
        <w:t xml:space="preserve">Tasmanian Population Health Survey 2019, unpublished data, </w:t>
      </w:r>
    </w:p>
    <w:p w14:paraId="7DD69091" w14:textId="77777777" w:rsidR="00791C9A" w:rsidRDefault="00791C9A" w:rsidP="00791C9A">
      <w:pPr>
        <w:spacing w:after="0" w:line="240" w:lineRule="auto"/>
        <w:ind w:left="340"/>
        <w:rPr>
          <w:color w:val="00B050"/>
          <w:sz w:val="16"/>
          <w:szCs w:val="16"/>
        </w:rPr>
      </w:pPr>
      <w:r w:rsidRPr="00791C9A">
        <w:rPr>
          <w:color w:val="000000"/>
          <w:sz w:val="16"/>
          <w:szCs w:val="16"/>
        </w:rPr>
        <w:t xml:space="preserve">Epidemiology Unit; </w:t>
      </w:r>
      <w:r w:rsidRPr="00791C9A">
        <w:rPr>
          <w:color w:val="00B050"/>
          <w:sz w:val="16"/>
          <w:szCs w:val="16"/>
        </w:rPr>
        <w:t>^</w:t>
      </w:r>
      <w:r w:rsidRPr="007E7750">
        <w:rPr>
          <w:color w:val="00B050"/>
          <w:sz w:val="16"/>
          <w:szCs w:val="16"/>
        </w:rPr>
        <w:t>Use with caution as RSE</w:t>
      </w:r>
      <w:r w:rsidRPr="007E7750">
        <w:rPr>
          <w:color w:val="00B050"/>
          <w:sz w:val="16"/>
          <w:szCs w:val="16"/>
          <w:u w:val="single"/>
        </w:rPr>
        <w:t>&gt;</w:t>
      </w:r>
      <w:r w:rsidRPr="007E7750">
        <w:rPr>
          <w:color w:val="00B050"/>
          <w:sz w:val="16"/>
          <w:szCs w:val="16"/>
        </w:rPr>
        <w:t>25% but &lt;50</w:t>
      </w:r>
      <w:proofErr w:type="gramStart"/>
      <w:r w:rsidRPr="007E7750">
        <w:rPr>
          <w:color w:val="00B050"/>
          <w:sz w:val="16"/>
          <w:szCs w:val="16"/>
        </w:rPr>
        <w:t>%;</w:t>
      </w:r>
      <w:proofErr w:type="gramEnd"/>
      <w:r w:rsidRPr="007E7750">
        <w:rPr>
          <w:color w:val="00B050"/>
          <w:sz w:val="16"/>
          <w:szCs w:val="16"/>
        </w:rPr>
        <w:t xml:space="preserve"> </w:t>
      </w:r>
    </w:p>
    <w:p w14:paraId="0F25D5CA" w14:textId="1642056B" w:rsidR="00791C9A" w:rsidRPr="007E7750" w:rsidRDefault="00791C9A" w:rsidP="00791C9A">
      <w:pPr>
        <w:spacing w:after="0" w:line="240" w:lineRule="auto"/>
        <w:ind w:left="340"/>
        <w:rPr>
          <w:szCs w:val="22"/>
        </w:rPr>
      </w:pPr>
      <w:r w:rsidRPr="007E7750">
        <w:rPr>
          <w:color w:val="0070C0"/>
          <w:sz w:val="16"/>
          <w:szCs w:val="16"/>
        </w:rPr>
        <w:t>n/a - not published due to extreme unreliability (RSE</w:t>
      </w:r>
      <w:r w:rsidRPr="007E7750">
        <w:rPr>
          <w:color w:val="0070C0"/>
          <w:sz w:val="16"/>
          <w:szCs w:val="16"/>
          <w:u w:val="single"/>
        </w:rPr>
        <w:t>&gt;</w:t>
      </w:r>
      <w:r w:rsidRPr="007E7750">
        <w:rPr>
          <w:color w:val="0070C0"/>
          <w:sz w:val="16"/>
          <w:szCs w:val="16"/>
        </w:rPr>
        <w:t>50%)</w:t>
      </w:r>
    </w:p>
    <w:p w14:paraId="47C64BF1" w14:textId="728FBBD5" w:rsidR="00791C9A" w:rsidRDefault="00791C9A" w:rsidP="00791C9A">
      <w:pPr>
        <w:ind w:left="425" w:right="40"/>
        <w:rPr>
          <w:szCs w:val="22"/>
        </w:rPr>
      </w:pPr>
    </w:p>
    <w:p w14:paraId="528F76F5" w14:textId="25289BB5" w:rsidR="00791C9A" w:rsidRPr="00791C9A" w:rsidRDefault="00791C9A" w:rsidP="008C5C88">
      <w:pPr>
        <w:pStyle w:val="Heading1"/>
      </w:pPr>
      <w:r w:rsidRPr="00791C9A">
        <w:t>Smoking status amongst adults with a mental health disorder</w:t>
      </w:r>
    </w:p>
    <w:p w14:paraId="21EA4500" w14:textId="1EF1D142" w:rsidR="00791C9A" w:rsidRDefault="00C41D95" w:rsidP="00A07308">
      <w:pPr>
        <w:ind w:left="284" w:right="40"/>
        <w:rPr>
          <w:szCs w:val="22"/>
        </w:rPr>
      </w:pPr>
      <w:r w:rsidRPr="00C41D95">
        <w:rPr>
          <w:szCs w:val="22"/>
        </w:rPr>
        <w:t xml:space="preserve">Tasmanians who have a mental health disorder are almost </w:t>
      </w:r>
      <w:r w:rsidR="001A4F2E">
        <w:rPr>
          <w:szCs w:val="22"/>
        </w:rPr>
        <w:t>twice as</w:t>
      </w:r>
      <w:r w:rsidRPr="00C41D95">
        <w:rPr>
          <w:szCs w:val="22"/>
        </w:rPr>
        <w:t xml:space="preserve"> likely to smoke</w:t>
      </w:r>
      <w:r>
        <w:rPr>
          <w:szCs w:val="22"/>
        </w:rPr>
        <w:t xml:space="preserve"> (19.6% compared to 12.1%).</w:t>
      </w:r>
      <w:r w:rsidRPr="00C41D95">
        <w:rPr>
          <w:szCs w:val="22"/>
        </w:rPr>
        <w:t xml:space="preserve"> </w:t>
      </w:r>
    </w:p>
    <w:p w14:paraId="2F2B6B40" w14:textId="36A791FA" w:rsidR="000A538B" w:rsidRDefault="000A538B" w:rsidP="00A07308">
      <w:pPr>
        <w:spacing w:line="300" w:lineRule="exact"/>
        <w:ind w:left="284" w:right="40"/>
        <w:rPr>
          <w:szCs w:val="22"/>
        </w:rPr>
      </w:pPr>
      <w:r w:rsidRPr="007E7750">
        <w:rPr>
          <w:szCs w:val="22"/>
        </w:rPr>
        <w:t xml:space="preserve">Adults in the second highest </w:t>
      </w:r>
      <w:r w:rsidR="00996CF2">
        <w:rPr>
          <w:szCs w:val="22"/>
        </w:rPr>
        <w:t xml:space="preserve">level of </w:t>
      </w:r>
      <w:r w:rsidRPr="007E7750">
        <w:rPr>
          <w:szCs w:val="22"/>
        </w:rPr>
        <w:t xml:space="preserve">socioeconomic </w:t>
      </w:r>
      <w:r w:rsidR="00996CF2">
        <w:rPr>
          <w:szCs w:val="22"/>
        </w:rPr>
        <w:t xml:space="preserve">advantage </w:t>
      </w:r>
      <w:r w:rsidRPr="007E7750">
        <w:rPr>
          <w:szCs w:val="22"/>
        </w:rPr>
        <w:t xml:space="preserve">who have a mental health disorder are less likely to be current smokers than those </w:t>
      </w:r>
      <w:r w:rsidR="00996CF2">
        <w:rPr>
          <w:szCs w:val="22"/>
        </w:rPr>
        <w:t>across</w:t>
      </w:r>
      <w:r w:rsidR="00996CF2" w:rsidRPr="007E7750">
        <w:rPr>
          <w:szCs w:val="22"/>
        </w:rPr>
        <w:t xml:space="preserve"> </w:t>
      </w:r>
      <w:r w:rsidRPr="007E7750">
        <w:rPr>
          <w:szCs w:val="22"/>
        </w:rPr>
        <w:t xml:space="preserve">all other </w:t>
      </w:r>
      <w:r w:rsidR="00996CF2">
        <w:rPr>
          <w:szCs w:val="22"/>
        </w:rPr>
        <w:t>levels</w:t>
      </w:r>
      <w:r>
        <w:rPr>
          <w:szCs w:val="22"/>
        </w:rPr>
        <w:t>.</w:t>
      </w:r>
    </w:p>
    <w:p w14:paraId="30B7AF30" w14:textId="0AEBF196" w:rsidR="000A538B" w:rsidRPr="000A538B" w:rsidRDefault="000A538B" w:rsidP="008C5C88">
      <w:pPr>
        <w:pStyle w:val="Heading2"/>
      </w:pPr>
      <w:r w:rsidRPr="000A538B">
        <w:t>Adults with a mental health disorder who are current smokers by SEIFA</w:t>
      </w:r>
      <w:r w:rsidR="00850449">
        <w:t>* level</w:t>
      </w:r>
      <w:r w:rsidRPr="000A538B">
        <w:t>, Tasmania 2019</w:t>
      </w:r>
    </w:p>
    <w:tbl>
      <w:tblPr>
        <w:tblStyle w:val="TableGrid"/>
        <w:tblW w:w="496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942"/>
        <w:gridCol w:w="1893"/>
      </w:tblGrid>
      <w:tr w:rsidR="000A538B" w14:paraId="69E3E3F7" w14:textId="77777777" w:rsidTr="003218A9">
        <w:trPr>
          <w:trHeight w:hRule="exact" w:val="425"/>
          <w:tblHeader/>
        </w:trPr>
        <w:tc>
          <w:tcPr>
            <w:tcW w:w="2126" w:type="dxa"/>
          </w:tcPr>
          <w:p w14:paraId="5F876B1C" w14:textId="4C32B4BE" w:rsidR="000A538B" w:rsidRPr="00680418" w:rsidRDefault="00FA5F55" w:rsidP="00320073">
            <w:pPr>
              <w:ind w:right="40"/>
              <w:rPr>
                <w:b/>
                <w:bCs/>
                <w:sz w:val="18"/>
                <w:szCs w:val="18"/>
              </w:rPr>
            </w:pPr>
            <w:r w:rsidRPr="00680418">
              <w:rPr>
                <w:b/>
                <w:bCs/>
                <w:sz w:val="18"/>
                <w:szCs w:val="18"/>
              </w:rPr>
              <w:t>SEIFA quintile</w:t>
            </w:r>
          </w:p>
        </w:tc>
        <w:tc>
          <w:tcPr>
            <w:tcW w:w="942" w:type="dxa"/>
          </w:tcPr>
          <w:p w14:paraId="6924F2BA" w14:textId="77777777" w:rsidR="000A538B" w:rsidRPr="00680418" w:rsidRDefault="000A538B" w:rsidP="00320073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680418">
              <w:rPr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893" w:type="dxa"/>
          </w:tcPr>
          <w:p w14:paraId="4980B671" w14:textId="77777777" w:rsidR="000A538B" w:rsidRPr="00680418" w:rsidRDefault="000A538B" w:rsidP="000A538B">
            <w:pPr>
              <w:ind w:right="40"/>
              <w:jc w:val="center"/>
              <w:rPr>
                <w:b/>
                <w:bCs/>
                <w:sz w:val="18"/>
                <w:szCs w:val="18"/>
              </w:rPr>
            </w:pPr>
            <w:r w:rsidRPr="00680418">
              <w:rPr>
                <w:b/>
                <w:bCs/>
                <w:sz w:val="18"/>
                <w:szCs w:val="18"/>
              </w:rPr>
              <w:t>95%CI</w:t>
            </w:r>
          </w:p>
        </w:tc>
      </w:tr>
      <w:tr w:rsidR="000A538B" w14:paraId="7148BB72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66AD6F8B" w14:textId="5597E8C1" w:rsidR="000A538B" w:rsidRPr="009135DB" w:rsidRDefault="000A538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1</w:t>
            </w:r>
            <w:r w:rsidR="00821206">
              <w:rPr>
                <w:sz w:val="18"/>
                <w:szCs w:val="18"/>
              </w:rPr>
              <w:t>st</w:t>
            </w:r>
            <w:r w:rsidRPr="009135DB">
              <w:rPr>
                <w:sz w:val="18"/>
                <w:szCs w:val="18"/>
              </w:rPr>
              <w:t xml:space="preserve"> </w:t>
            </w:r>
            <w:r w:rsidR="00A27AA9">
              <w:rPr>
                <w:sz w:val="18"/>
                <w:szCs w:val="18"/>
              </w:rPr>
              <w:t>(most disadvantaged)</w:t>
            </w:r>
          </w:p>
        </w:tc>
        <w:tc>
          <w:tcPr>
            <w:tcW w:w="942" w:type="dxa"/>
            <w:vAlign w:val="center"/>
          </w:tcPr>
          <w:p w14:paraId="269D0828" w14:textId="4506B0EE" w:rsidR="000A538B" w:rsidRPr="009135DB" w:rsidRDefault="000A538B" w:rsidP="002058E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20.7%</w:t>
            </w:r>
          </w:p>
        </w:tc>
        <w:tc>
          <w:tcPr>
            <w:tcW w:w="1893" w:type="dxa"/>
            <w:vAlign w:val="center"/>
          </w:tcPr>
          <w:p w14:paraId="714EA625" w14:textId="2CBE83BD" w:rsidR="000A538B" w:rsidRPr="009135DB" w:rsidRDefault="000A538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[14.9%,28.0%]</w:t>
            </w:r>
          </w:p>
        </w:tc>
      </w:tr>
      <w:tr w:rsidR="000A538B" w14:paraId="6A92C197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0E4BF4BC" w14:textId="77777777" w:rsidR="000A538B" w:rsidRPr="009135DB" w:rsidRDefault="000A538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2nd</w:t>
            </w:r>
          </w:p>
        </w:tc>
        <w:tc>
          <w:tcPr>
            <w:tcW w:w="942" w:type="dxa"/>
            <w:vAlign w:val="center"/>
          </w:tcPr>
          <w:p w14:paraId="12F88E91" w14:textId="23D0A501" w:rsidR="000A538B" w:rsidRPr="009135DB" w:rsidRDefault="000A538B" w:rsidP="002058E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23.2%</w:t>
            </w:r>
          </w:p>
        </w:tc>
        <w:tc>
          <w:tcPr>
            <w:tcW w:w="1893" w:type="dxa"/>
            <w:vAlign w:val="center"/>
          </w:tcPr>
          <w:p w14:paraId="648201FA" w14:textId="1656EBCF" w:rsidR="000A538B" w:rsidRPr="009135DB" w:rsidRDefault="000A538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[17.2%,30.6%]</w:t>
            </w:r>
          </w:p>
        </w:tc>
      </w:tr>
      <w:tr w:rsidR="000A538B" w14:paraId="6AB2DCD2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1B199BAB" w14:textId="77777777" w:rsidR="000A538B" w:rsidRPr="009135DB" w:rsidRDefault="000A538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3rd</w:t>
            </w:r>
          </w:p>
        </w:tc>
        <w:tc>
          <w:tcPr>
            <w:tcW w:w="942" w:type="dxa"/>
            <w:vAlign w:val="center"/>
          </w:tcPr>
          <w:p w14:paraId="4075B27B" w14:textId="1FA132E0" w:rsidR="000A538B" w:rsidRPr="009135DB" w:rsidRDefault="000A538B" w:rsidP="002058E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20.2%</w:t>
            </w:r>
          </w:p>
        </w:tc>
        <w:tc>
          <w:tcPr>
            <w:tcW w:w="1893" w:type="dxa"/>
            <w:vAlign w:val="center"/>
          </w:tcPr>
          <w:p w14:paraId="7E4CFDD5" w14:textId="06298A94" w:rsidR="000A538B" w:rsidRPr="009135DB" w:rsidRDefault="000A538B">
            <w:pPr>
              <w:ind w:right="40"/>
              <w:jc w:val="center"/>
              <w:rPr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[14.0%,28.2%]</w:t>
            </w:r>
          </w:p>
        </w:tc>
      </w:tr>
      <w:tr w:rsidR="000A538B" w14:paraId="6164AA22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6ACE5BA6" w14:textId="77777777" w:rsidR="000A538B" w:rsidRPr="009135DB" w:rsidRDefault="000A538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4th</w:t>
            </w:r>
          </w:p>
        </w:tc>
        <w:tc>
          <w:tcPr>
            <w:tcW w:w="942" w:type="dxa"/>
            <w:vAlign w:val="center"/>
          </w:tcPr>
          <w:p w14:paraId="099ED6B6" w14:textId="02B60305" w:rsidR="000A538B" w:rsidRPr="009135DB" w:rsidRDefault="000A538B" w:rsidP="002058EB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10.6%</w:t>
            </w:r>
          </w:p>
        </w:tc>
        <w:tc>
          <w:tcPr>
            <w:tcW w:w="1893" w:type="dxa"/>
            <w:vAlign w:val="center"/>
          </w:tcPr>
          <w:p w14:paraId="2D9FAAB5" w14:textId="1B9E9396" w:rsidR="000A538B" w:rsidRPr="009135DB" w:rsidRDefault="000A538B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[7.1%,15.7%]</w:t>
            </w:r>
          </w:p>
        </w:tc>
      </w:tr>
      <w:tr w:rsidR="000A538B" w14:paraId="21A798D1" w14:textId="77777777" w:rsidTr="00520252">
        <w:trPr>
          <w:trHeight w:val="20"/>
        </w:trPr>
        <w:tc>
          <w:tcPr>
            <w:tcW w:w="2126" w:type="dxa"/>
            <w:vAlign w:val="center"/>
          </w:tcPr>
          <w:p w14:paraId="6DDFC605" w14:textId="27A18B7E" w:rsidR="000A538B" w:rsidRPr="009135DB" w:rsidRDefault="000A538B" w:rsidP="002C48DC">
            <w:pPr>
              <w:ind w:right="40"/>
              <w:rPr>
                <w:sz w:val="18"/>
                <w:szCs w:val="18"/>
              </w:rPr>
            </w:pPr>
            <w:r w:rsidRPr="009135DB">
              <w:rPr>
                <w:sz w:val="18"/>
                <w:szCs w:val="18"/>
              </w:rPr>
              <w:t>5</w:t>
            </w:r>
            <w:r w:rsidRPr="002C48DC">
              <w:rPr>
                <w:sz w:val="18"/>
                <w:szCs w:val="18"/>
              </w:rPr>
              <w:t>th</w:t>
            </w:r>
            <w:r w:rsidR="00A27AA9">
              <w:rPr>
                <w:sz w:val="18"/>
                <w:szCs w:val="18"/>
              </w:rPr>
              <w:t xml:space="preserve"> (most advantaged)</w:t>
            </w:r>
          </w:p>
        </w:tc>
        <w:tc>
          <w:tcPr>
            <w:tcW w:w="942" w:type="dxa"/>
            <w:vAlign w:val="center"/>
          </w:tcPr>
          <w:p w14:paraId="3CBCAEB2" w14:textId="2D90A0E3" w:rsidR="000A538B" w:rsidRPr="009135DB" w:rsidRDefault="000A538B" w:rsidP="002058EB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24.7%</w:t>
            </w:r>
          </w:p>
        </w:tc>
        <w:tc>
          <w:tcPr>
            <w:tcW w:w="1893" w:type="dxa"/>
            <w:vAlign w:val="center"/>
          </w:tcPr>
          <w:p w14:paraId="2D86A653" w14:textId="2078E235" w:rsidR="000A538B" w:rsidRPr="009135DB" w:rsidRDefault="000A538B">
            <w:pPr>
              <w:ind w:right="40"/>
              <w:jc w:val="center"/>
              <w:rPr>
                <w:color w:val="000000"/>
                <w:sz w:val="18"/>
                <w:szCs w:val="18"/>
              </w:rPr>
            </w:pPr>
            <w:r w:rsidRPr="007E7750">
              <w:rPr>
                <w:color w:val="000000"/>
                <w:sz w:val="18"/>
                <w:szCs w:val="18"/>
              </w:rPr>
              <w:t>[15.6%,36.8%]</w:t>
            </w:r>
          </w:p>
        </w:tc>
      </w:tr>
    </w:tbl>
    <w:p w14:paraId="359E5B86" w14:textId="7DBC714F" w:rsidR="000A538B" w:rsidRPr="002C48DC" w:rsidRDefault="000A538B" w:rsidP="00520252">
      <w:pPr>
        <w:spacing w:before="60" w:line="240" w:lineRule="auto"/>
        <w:ind w:left="284" w:right="40"/>
        <w:rPr>
          <w:szCs w:val="22"/>
        </w:rPr>
      </w:pPr>
      <w:r w:rsidRPr="00C41D95">
        <w:rPr>
          <w:color w:val="000000"/>
          <w:sz w:val="16"/>
          <w:szCs w:val="16"/>
        </w:rPr>
        <w:t>Tasmanian Population Health Survey 2019, unpublished data, Epidemiology Unit</w:t>
      </w:r>
      <w:r w:rsidR="00A34A25" w:rsidRPr="00C41D95">
        <w:rPr>
          <w:color w:val="000000"/>
          <w:sz w:val="16"/>
          <w:szCs w:val="16"/>
        </w:rPr>
        <w:t>; *SEIFA 2016</w:t>
      </w:r>
    </w:p>
    <w:p w14:paraId="04161DF1" w14:textId="27790201" w:rsidR="000A538B" w:rsidRDefault="000A538B" w:rsidP="000A538B">
      <w:pPr>
        <w:spacing w:line="240" w:lineRule="auto"/>
        <w:ind w:left="425" w:right="40"/>
        <w:rPr>
          <w:szCs w:val="22"/>
        </w:rPr>
      </w:pPr>
    </w:p>
    <w:p w14:paraId="5C036DB9" w14:textId="77777777" w:rsidR="001A4F2E" w:rsidRDefault="001A4F2E" w:rsidP="001A4F2E">
      <w:pPr>
        <w:pStyle w:val="BodyText3"/>
        <w:spacing w:after="120" w:line="300" w:lineRule="exact"/>
        <w:jc w:val="left"/>
        <w:rPr>
          <w:sz w:val="22"/>
          <w:szCs w:val="22"/>
        </w:rPr>
      </w:pPr>
    </w:p>
    <w:p w14:paraId="11943D17" w14:textId="77777777" w:rsidR="00520252" w:rsidRDefault="00520252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</w:p>
    <w:p w14:paraId="198195B2" w14:textId="77777777" w:rsidR="00520252" w:rsidRDefault="00520252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</w:p>
    <w:p w14:paraId="21DCC1F2" w14:textId="77777777" w:rsidR="00850449" w:rsidRDefault="00850449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</w:p>
    <w:p w14:paraId="553FB0E0" w14:textId="77777777" w:rsidR="00850449" w:rsidRDefault="00850449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</w:p>
    <w:p w14:paraId="6E6B7B9C" w14:textId="2D0934EA" w:rsidR="008541CA" w:rsidRDefault="000A538B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  <w:r w:rsidRPr="007E7750">
        <w:rPr>
          <w:sz w:val="22"/>
          <w:szCs w:val="22"/>
        </w:rPr>
        <w:t xml:space="preserve">Males and females who have a </w:t>
      </w:r>
      <w:r>
        <w:rPr>
          <w:sz w:val="22"/>
          <w:szCs w:val="22"/>
        </w:rPr>
        <w:t xml:space="preserve">current </w:t>
      </w:r>
      <w:r w:rsidRPr="007E7750">
        <w:rPr>
          <w:sz w:val="22"/>
          <w:szCs w:val="22"/>
        </w:rPr>
        <w:t>mental health disorder are similarly likely to be current smokers</w:t>
      </w:r>
      <w:r>
        <w:rPr>
          <w:sz w:val="22"/>
          <w:szCs w:val="22"/>
        </w:rPr>
        <w:t xml:space="preserve"> (20.6% c</w:t>
      </w:r>
      <w:r w:rsidR="00821206">
        <w:rPr>
          <w:sz w:val="22"/>
          <w:szCs w:val="22"/>
        </w:rPr>
        <w:t>ompared to</w:t>
      </w:r>
      <w:r w:rsidR="00C41D95">
        <w:rPr>
          <w:sz w:val="22"/>
          <w:szCs w:val="22"/>
        </w:rPr>
        <w:t xml:space="preserve"> </w:t>
      </w:r>
      <w:r>
        <w:rPr>
          <w:sz w:val="22"/>
          <w:szCs w:val="22"/>
        </w:rPr>
        <w:t>18.9%).</w:t>
      </w:r>
    </w:p>
    <w:p w14:paraId="1BBDE54C" w14:textId="24AE46AD" w:rsidR="000A538B" w:rsidRDefault="00635C11" w:rsidP="001A4F2E">
      <w:pPr>
        <w:pStyle w:val="BodyText3"/>
        <w:spacing w:after="120" w:line="300" w:lineRule="exact"/>
        <w:ind w:left="142"/>
        <w:jc w:val="left"/>
        <w:rPr>
          <w:sz w:val="22"/>
          <w:szCs w:val="22"/>
        </w:rPr>
      </w:pPr>
      <w:r w:rsidRPr="007E7750">
        <w:rPr>
          <w:sz w:val="22"/>
          <w:szCs w:val="22"/>
        </w:rPr>
        <w:t xml:space="preserve">Adults aged 65 years and over who have </w:t>
      </w:r>
      <w:r>
        <w:rPr>
          <w:sz w:val="22"/>
          <w:szCs w:val="22"/>
        </w:rPr>
        <w:t>a current</w:t>
      </w:r>
      <w:r w:rsidRPr="007E7750">
        <w:rPr>
          <w:sz w:val="22"/>
          <w:szCs w:val="22"/>
        </w:rPr>
        <w:t xml:space="preserve"> mental health disorder are significantly less likely to be current smokers </w:t>
      </w:r>
      <w:r>
        <w:rPr>
          <w:sz w:val="22"/>
          <w:szCs w:val="22"/>
        </w:rPr>
        <w:t>than</w:t>
      </w:r>
      <w:r w:rsidRPr="007E7750">
        <w:rPr>
          <w:sz w:val="22"/>
          <w:szCs w:val="22"/>
        </w:rPr>
        <w:t xml:space="preserve"> those aged from 45-64</w:t>
      </w:r>
      <w:r>
        <w:rPr>
          <w:sz w:val="22"/>
          <w:szCs w:val="22"/>
        </w:rPr>
        <w:t xml:space="preserve"> years.</w:t>
      </w:r>
    </w:p>
    <w:p w14:paraId="5BC04186" w14:textId="50200830" w:rsidR="000A538B" w:rsidRDefault="00635C11" w:rsidP="008C5C88">
      <w:pPr>
        <w:pStyle w:val="Heading2"/>
        <w:ind w:left="142"/>
        <w:rPr>
          <w:sz w:val="22"/>
          <w:szCs w:val="22"/>
        </w:rPr>
      </w:pPr>
      <w:r w:rsidRPr="00332418">
        <w:t>Adults with a mental health disorder</w:t>
      </w:r>
      <w:r>
        <w:t xml:space="preserve"> who are current smokers by age, Tasmania 2019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1383"/>
        <w:gridCol w:w="1457"/>
      </w:tblGrid>
      <w:tr w:rsidR="00635C11" w14:paraId="41DC3BDE" w14:textId="77777777" w:rsidTr="003218A9">
        <w:trPr>
          <w:tblHeader/>
        </w:trPr>
        <w:tc>
          <w:tcPr>
            <w:tcW w:w="1363" w:type="dxa"/>
            <w:vAlign w:val="bottom"/>
          </w:tcPr>
          <w:p w14:paraId="24023767" w14:textId="397233D8" w:rsidR="00635C11" w:rsidRPr="00D72ADD" w:rsidRDefault="00DB70CF" w:rsidP="001A4F2E">
            <w:pPr>
              <w:pStyle w:val="BodyText3"/>
              <w:spacing w:after="120" w:line="300" w:lineRule="exact"/>
              <w:ind w:left="142"/>
              <w:jc w:val="left"/>
              <w:rPr>
                <w:b/>
                <w:bCs/>
                <w:sz w:val="18"/>
                <w:szCs w:val="18"/>
              </w:rPr>
            </w:pPr>
            <w:r w:rsidRPr="00D72ADD">
              <w:rPr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1472" w:type="dxa"/>
            <w:vAlign w:val="bottom"/>
          </w:tcPr>
          <w:p w14:paraId="04142AC9" w14:textId="087FA01A" w:rsidR="00635C11" w:rsidRPr="00DB70CF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B70CF">
              <w:rPr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472" w:type="dxa"/>
            <w:vAlign w:val="bottom"/>
          </w:tcPr>
          <w:p w14:paraId="14BA159F" w14:textId="232DBBC5" w:rsidR="00635C11" w:rsidRPr="00DB70CF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B70CF">
              <w:rPr>
                <w:b/>
                <w:bCs/>
                <w:color w:val="000000"/>
                <w:sz w:val="18"/>
                <w:szCs w:val="18"/>
              </w:rPr>
              <w:t>95%CI</w:t>
            </w:r>
          </w:p>
        </w:tc>
      </w:tr>
      <w:tr w:rsidR="00635C11" w14:paraId="1FFE1E2E" w14:textId="77777777" w:rsidTr="00D77474">
        <w:tc>
          <w:tcPr>
            <w:tcW w:w="1363" w:type="dxa"/>
            <w:vAlign w:val="bottom"/>
          </w:tcPr>
          <w:p w14:paraId="38F19BF3" w14:textId="2C89427E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18-24</w:t>
            </w:r>
          </w:p>
        </w:tc>
        <w:tc>
          <w:tcPr>
            <w:tcW w:w="1472" w:type="dxa"/>
            <w:vAlign w:val="bottom"/>
          </w:tcPr>
          <w:p w14:paraId="27F88D20" w14:textId="28C8B205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b/>
                <w:bCs/>
                <w:color w:val="0070C0"/>
                <w:sz w:val="18"/>
                <w:szCs w:val="18"/>
              </w:rPr>
              <w:t>n/a</w:t>
            </w:r>
          </w:p>
        </w:tc>
        <w:tc>
          <w:tcPr>
            <w:tcW w:w="1472" w:type="dxa"/>
            <w:vAlign w:val="bottom"/>
          </w:tcPr>
          <w:p w14:paraId="054AC1EC" w14:textId="2088948C" w:rsidR="00635C11" w:rsidRDefault="00105EEE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</w:tr>
      <w:tr w:rsidR="00635C11" w14:paraId="6ABE99C3" w14:textId="77777777" w:rsidTr="00D77474">
        <w:tc>
          <w:tcPr>
            <w:tcW w:w="1363" w:type="dxa"/>
            <w:vAlign w:val="bottom"/>
          </w:tcPr>
          <w:p w14:paraId="72D87AF6" w14:textId="6D6F3364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1472" w:type="dxa"/>
            <w:vAlign w:val="bottom"/>
          </w:tcPr>
          <w:p w14:paraId="75F22EAB" w14:textId="5E1365EF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b/>
                <w:bCs/>
                <w:color w:val="00B050"/>
                <w:sz w:val="18"/>
                <w:szCs w:val="18"/>
              </w:rPr>
              <w:t>17.3%^</w:t>
            </w:r>
          </w:p>
        </w:tc>
        <w:tc>
          <w:tcPr>
            <w:tcW w:w="1472" w:type="dxa"/>
            <w:vAlign w:val="bottom"/>
          </w:tcPr>
          <w:p w14:paraId="66F54756" w14:textId="293A5D2A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[9.8%,28.7%]</w:t>
            </w:r>
          </w:p>
        </w:tc>
      </w:tr>
      <w:tr w:rsidR="00635C11" w14:paraId="100865EE" w14:textId="77777777" w:rsidTr="00D77474">
        <w:tc>
          <w:tcPr>
            <w:tcW w:w="1363" w:type="dxa"/>
            <w:vAlign w:val="bottom"/>
          </w:tcPr>
          <w:p w14:paraId="2D1DC0C8" w14:textId="3F14D7D8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1472" w:type="dxa"/>
            <w:vAlign w:val="bottom"/>
          </w:tcPr>
          <w:p w14:paraId="6979848E" w14:textId="1DA94D2B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19.3%</w:t>
            </w:r>
          </w:p>
        </w:tc>
        <w:tc>
          <w:tcPr>
            <w:tcW w:w="1472" w:type="dxa"/>
            <w:vAlign w:val="bottom"/>
          </w:tcPr>
          <w:p w14:paraId="75DF3BDC" w14:textId="030219FB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[12.1%,29.4%]</w:t>
            </w:r>
          </w:p>
        </w:tc>
      </w:tr>
      <w:tr w:rsidR="00635C11" w14:paraId="25ED3A20" w14:textId="77777777" w:rsidTr="00D77474">
        <w:tc>
          <w:tcPr>
            <w:tcW w:w="1363" w:type="dxa"/>
            <w:vAlign w:val="bottom"/>
          </w:tcPr>
          <w:p w14:paraId="2D3B0A71" w14:textId="02AB5DDF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45-54</w:t>
            </w:r>
          </w:p>
        </w:tc>
        <w:tc>
          <w:tcPr>
            <w:tcW w:w="1472" w:type="dxa"/>
            <w:vAlign w:val="bottom"/>
          </w:tcPr>
          <w:p w14:paraId="4D0C669E" w14:textId="033CE386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29.3%</w:t>
            </w:r>
          </w:p>
        </w:tc>
        <w:tc>
          <w:tcPr>
            <w:tcW w:w="1472" w:type="dxa"/>
            <w:vAlign w:val="bottom"/>
          </w:tcPr>
          <w:p w14:paraId="6FC9A5DE" w14:textId="51F135EF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[21.8%,38.0%]</w:t>
            </w:r>
          </w:p>
        </w:tc>
      </w:tr>
      <w:tr w:rsidR="00635C11" w14:paraId="19B7EFB6" w14:textId="77777777" w:rsidTr="00D77474">
        <w:tc>
          <w:tcPr>
            <w:tcW w:w="1363" w:type="dxa"/>
            <w:vAlign w:val="bottom"/>
          </w:tcPr>
          <w:p w14:paraId="18DB9680" w14:textId="2DAEF51F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55-64</w:t>
            </w:r>
          </w:p>
        </w:tc>
        <w:tc>
          <w:tcPr>
            <w:tcW w:w="1472" w:type="dxa"/>
            <w:vAlign w:val="bottom"/>
          </w:tcPr>
          <w:p w14:paraId="3B295ACE" w14:textId="2BFE7B15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23.3%</w:t>
            </w:r>
          </w:p>
        </w:tc>
        <w:tc>
          <w:tcPr>
            <w:tcW w:w="1472" w:type="dxa"/>
            <w:vAlign w:val="bottom"/>
          </w:tcPr>
          <w:p w14:paraId="3C8D746B" w14:textId="5CC49FC8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[17.5%,30.3%]</w:t>
            </w:r>
          </w:p>
        </w:tc>
      </w:tr>
      <w:tr w:rsidR="00635C11" w14:paraId="7922BD00" w14:textId="77777777" w:rsidTr="00D77474">
        <w:tc>
          <w:tcPr>
            <w:tcW w:w="1363" w:type="dxa"/>
            <w:vAlign w:val="bottom"/>
          </w:tcPr>
          <w:p w14:paraId="4073CD7E" w14:textId="7E329C9C" w:rsidR="00635C11" w:rsidRDefault="00635C11" w:rsidP="001A4F2E">
            <w:pPr>
              <w:pStyle w:val="BodyText3"/>
              <w:spacing w:after="120" w:line="300" w:lineRule="exact"/>
              <w:ind w:left="142"/>
              <w:jc w:val="left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65+</w:t>
            </w:r>
          </w:p>
        </w:tc>
        <w:tc>
          <w:tcPr>
            <w:tcW w:w="1472" w:type="dxa"/>
            <w:vAlign w:val="bottom"/>
          </w:tcPr>
          <w:p w14:paraId="359F3357" w14:textId="76AF0E85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b/>
                <w:bCs/>
                <w:color w:val="00B050"/>
                <w:sz w:val="18"/>
                <w:szCs w:val="18"/>
              </w:rPr>
              <w:t>9.6%^</w:t>
            </w:r>
          </w:p>
        </w:tc>
        <w:tc>
          <w:tcPr>
            <w:tcW w:w="1472" w:type="dxa"/>
            <w:vAlign w:val="bottom"/>
          </w:tcPr>
          <w:p w14:paraId="37815EE8" w14:textId="34CCFC47" w:rsidR="00635C11" w:rsidRDefault="00635C11" w:rsidP="001A4F2E">
            <w:pPr>
              <w:pStyle w:val="BodyText3"/>
              <w:spacing w:after="120" w:line="300" w:lineRule="exact"/>
              <w:ind w:left="142"/>
              <w:jc w:val="center"/>
              <w:rPr>
                <w:sz w:val="22"/>
                <w:szCs w:val="22"/>
              </w:rPr>
            </w:pPr>
            <w:r w:rsidRPr="007E7750">
              <w:rPr>
                <w:color w:val="000000"/>
                <w:sz w:val="18"/>
                <w:szCs w:val="18"/>
              </w:rPr>
              <w:t>[5.7%,15.7%]</w:t>
            </w:r>
          </w:p>
        </w:tc>
      </w:tr>
    </w:tbl>
    <w:p w14:paraId="6A400728" w14:textId="189FCA7B" w:rsidR="00635C11" w:rsidRPr="00D72ADD" w:rsidRDefault="00850449" w:rsidP="001A4F2E">
      <w:pPr>
        <w:spacing w:before="40" w:after="0" w:line="240" w:lineRule="auto"/>
        <w:ind w:left="142" w:right="-567"/>
        <w:rPr>
          <w:sz w:val="16"/>
          <w:szCs w:val="16"/>
        </w:rPr>
      </w:pPr>
      <w:r w:rsidRPr="009A07C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00F86D" wp14:editId="452792FF">
                <wp:simplePos x="0" y="0"/>
                <wp:positionH relativeFrom="margin">
                  <wp:align>right</wp:align>
                </wp:positionH>
                <wp:positionV relativeFrom="paragraph">
                  <wp:posOffset>1095209</wp:posOffset>
                </wp:positionV>
                <wp:extent cx="2962275" cy="676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3F1F" w14:textId="71A08B4D" w:rsidR="009A07C0" w:rsidRPr="00B55B93" w:rsidRDefault="009A07C0" w:rsidP="00B55B93">
                            <w:pPr>
                              <w:ind w:right="112"/>
                              <w:rPr>
                                <w:sz w:val="20"/>
                                <w:szCs w:val="22"/>
                              </w:rPr>
                            </w:pPr>
                            <w:r w:rsidRPr="00B55B93">
                              <w:rPr>
                                <w:sz w:val="20"/>
                                <w:szCs w:val="22"/>
                              </w:rPr>
                              <w:t xml:space="preserve">RSE is </w:t>
                            </w:r>
                            <w:r w:rsidR="00230D04">
                              <w:rPr>
                                <w:sz w:val="20"/>
                                <w:szCs w:val="22"/>
                              </w:rPr>
                              <w:t>‘</w:t>
                            </w:r>
                            <w:r w:rsidRPr="00B55B93">
                              <w:rPr>
                                <w:sz w:val="20"/>
                                <w:szCs w:val="22"/>
                              </w:rPr>
                              <w:t>relative standard error</w:t>
                            </w:r>
                            <w:r w:rsidR="00230D04">
                              <w:rPr>
                                <w:sz w:val="20"/>
                                <w:szCs w:val="22"/>
                              </w:rPr>
                              <w:t>’</w:t>
                            </w:r>
                            <w:r w:rsidRPr="00B55B93">
                              <w:rPr>
                                <w:sz w:val="20"/>
                                <w:szCs w:val="22"/>
                              </w:rPr>
                              <w:t xml:space="preserve">. This is a measure of </w:t>
                            </w:r>
                            <w:r w:rsidR="00B55B93" w:rsidRPr="00B55B93">
                              <w:rPr>
                                <w:sz w:val="20"/>
                                <w:szCs w:val="22"/>
                              </w:rPr>
                              <w:t>the validity or reliability of the results. The high</w:t>
                            </w:r>
                            <w:r w:rsidR="001A4F2E">
                              <w:rPr>
                                <w:sz w:val="20"/>
                                <w:szCs w:val="22"/>
                              </w:rPr>
                              <w:t>er</w:t>
                            </w:r>
                            <w:r w:rsidR="00B55B93" w:rsidRPr="00B55B93">
                              <w:rPr>
                                <w:sz w:val="20"/>
                                <w:szCs w:val="22"/>
                              </w:rPr>
                              <w:t xml:space="preserve"> the RSE, the less reliable the results.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0F8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05pt;margin-top:86.25pt;width:233.25pt;height:53.25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">
                <v:textbox>
                  <w:txbxContent>
                    <w:p w14:paraId="61793F1F" w14:textId="71A08B4D" w:rsidR="009A07C0" w:rsidRPr="00B55B93" w:rsidRDefault="009A07C0" w:rsidP="00B55B93">
                      <w:pPr>
                        <w:ind w:right="112"/>
                        <w:rPr>
                          <w:sz w:val="20"/>
                          <w:szCs w:val="22"/>
                        </w:rPr>
                      </w:pPr>
                      <w:r w:rsidRPr="00B55B93">
                        <w:rPr>
                          <w:sz w:val="20"/>
                          <w:szCs w:val="22"/>
                        </w:rPr>
                        <w:t xml:space="preserve">RSE is </w:t>
                      </w:r>
                      <w:r w:rsidR="00230D04">
                        <w:rPr>
                          <w:sz w:val="20"/>
                          <w:szCs w:val="22"/>
                        </w:rPr>
                        <w:t>‘</w:t>
                      </w:r>
                      <w:r w:rsidRPr="00B55B93">
                        <w:rPr>
                          <w:sz w:val="20"/>
                          <w:szCs w:val="22"/>
                        </w:rPr>
                        <w:t>relative standard error</w:t>
                      </w:r>
                      <w:r w:rsidR="00230D04">
                        <w:rPr>
                          <w:sz w:val="20"/>
                          <w:szCs w:val="22"/>
                        </w:rPr>
                        <w:t>’</w:t>
                      </w:r>
                      <w:r w:rsidRPr="00B55B93">
                        <w:rPr>
                          <w:sz w:val="20"/>
                          <w:szCs w:val="22"/>
                        </w:rPr>
                        <w:t xml:space="preserve">. This is a measure of </w:t>
                      </w:r>
                      <w:r w:rsidR="00B55B93" w:rsidRPr="00B55B93">
                        <w:rPr>
                          <w:sz w:val="20"/>
                          <w:szCs w:val="22"/>
                        </w:rPr>
                        <w:t>the validity or reliability of the results. The high</w:t>
                      </w:r>
                      <w:r w:rsidR="001A4F2E">
                        <w:rPr>
                          <w:sz w:val="20"/>
                          <w:szCs w:val="22"/>
                        </w:rPr>
                        <w:t>er</w:t>
                      </w:r>
                      <w:r w:rsidR="00B55B93" w:rsidRPr="00B55B93">
                        <w:rPr>
                          <w:sz w:val="20"/>
                          <w:szCs w:val="22"/>
                        </w:rPr>
                        <w:t xml:space="preserve"> the RSE, the less reliable the results.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5EEE" w:rsidRPr="00635C11">
        <w:rPr>
          <w:sz w:val="16"/>
          <w:szCs w:val="16"/>
        </w:rPr>
        <w:t>Tasmanian Population Health Survey 2019, unpublished data, Epidemiology</w:t>
      </w:r>
      <w:r w:rsidR="00105EEE">
        <w:rPr>
          <w:sz w:val="16"/>
          <w:szCs w:val="16"/>
        </w:rPr>
        <w:t xml:space="preserve"> Unit; </w:t>
      </w:r>
      <w:r w:rsidR="00105EEE" w:rsidRPr="00791C9A">
        <w:rPr>
          <w:color w:val="00B050"/>
          <w:sz w:val="16"/>
          <w:szCs w:val="16"/>
        </w:rPr>
        <w:t>^</w:t>
      </w:r>
      <w:r w:rsidR="00105EEE" w:rsidRPr="007E7750">
        <w:rPr>
          <w:color w:val="00B050"/>
          <w:sz w:val="16"/>
          <w:szCs w:val="16"/>
        </w:rPr>
        <w:t>Use with caution as RSE</w:t>
      </w:r>
      <w:r w:rsidR="00105EEE" w:rsidRPr="007E7750">
        <w:rPr>
          <w:color w:val="00B050"/>
          <w:sz w:val="16"/>
          <w:szCs w:val="16"/>
          <w:u w:val="single"/>
        </w:rPr>
        <w:t>&gt;</w:t>
      </w:r>
      <w:r w:rsidR="00105EEE" w:rsidRPr="007E7750">
        <w:rPr>
          <w:color w:val="00B050"/>
          <w:sz w:val="16"/>
          <w:szCs w:val="16"/>
        </w:rPr>
        <w:t>25%</w:t>
      </w:r>
      <w:r w:rsidR="00105EEE">
        <w:rPr>
          <w:color w:val="00B050"/>
          <w:sz w:val="16"/>
          <w:szCs w:val="16"/>
        </w:rPr>
        <w:t xml:space="preserve">’ </w:t>
      </w:r>
      <w:r w:rsidR="00105EEE" w:rsidRPr="007E7750">
        <w:rPr>
          <w:color w:val="0070C0"/>
          <w:sz w:val="16"/>
          <w:szCs w:val="16"/>
        </w:rPr>
        <w:t>n/a - not published due to extreme unreliability (RSE</w:t>
      </w:r>
      <w:r w:rsidR="00105EEE" w:rsidRPr="007E7750">
        <w:rPr>
          <w:color w:val="0070C0"/>
          <w:sz w:val="16"/>
          <w:szCs w:val="16"/>
          <w:u w:val="single"/>
        </w:rPr>
        <w:t>&gt;</w:t>
      </w:r>
      <w:r w:rsidR="00105EEE" w:rsidRPr="007E7750">
        <w:rPr>
          <w:color w:val="0070C0"/>
          <w:sz w:val="16"/>
          <w:szCs w:val="16"/>
        </w:rPr>
        <w:t>50</w:t>
      </w:r>
      <w:r w:rsidR="00105EEE">
        <w:rPr>
          <w:color w:val="0070C0"/>
          <w:sz w:val="16"/>
          <w:szCs w:val="16"/>
        </w:rPr>
        <w:t>)</w:t>
      </w:r>
    </w:p>
    <w:sectPr w:rsidR="00635C11" w:rsidRPr="00D72ADD" w:rsidSect="008C5C88">
      <w:footerReference w:type="default" r:id="rId12"/>
      <w:headerReference w:type="first" r:id="rId13"/>
      <w:footerReference w:type="first" r:id="rId14"/>
      <w:type w:val="continuous"/>
      <w:pgSz w:w="11906" w:h="16838" w:code="9"/>
      <w:pgMar w:top="709" w:right="830" w:bottom="568" w:left="600" w:header="0" w:footer="0" w:gutter="0"/>
      <w:cols w:num="2" w:space="708" w:equalWidth="0">
        <w:col w:w="4999" w:space="708"/>
        <w:col w:w="419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C6BA0" w14:textId="77777777" w:rsidR="00894593" w:rsidRDefault="00894593">
      <w:r>
        <w:separator/>
      </w:r>
    </w:p>
  </w:endnote>
  <w:endnote w:type="continuationSeparator" w:id="0">
    <w:p w14:paraId="5579D067" w14:textId="77777777" w:rsidR="00894593" w:rsidRDefault="0089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ECD4A" w14:textId="77777777" w:rsidR="008A6D52" w:rsidRDefault="008A6D52">
    <w:pPr>
      <w:pStyle w:val="Footer"/>
    </w:pPr>
    <w:r>
      <w:rPr>
        <w:noProof/>
      </w:rPr>
      <w:drawing>
        <wp:anchor distT="0" distB="0" distL="114300" distR="114300" simplePos="0" relativeHeight="251677184" behindDoc="1" locked="0" layoutInCell="1" allowOverlap="1" wp14:anchorId="5F7F80BB" wp14:editId="1E8844E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3600" cy="3132006"/>
          <wp:effectExtent l="0" t="0" r="5715" b="0"/>
          <wp:wrapNone/>
          <wp:docPr id="423" name="Picture 4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Picture 2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305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1FBC0" w14:textId="0ACAE88D" w:rsidR="008A6D52" w:rsidRDefault="00390B8A" w:rsidP="008C5C88">
    <w:pPr>
      <w:ind w:left="-567"/>
    </w:pPr>
    <w:r>
      <w:rPr>
        <w:noProof/>
      </w:rPr>
      <w:drawing>
        <wp:inline distT="0" distB="0" distL="0" distR="0" wp14:anchorId="224277DA" wp14:editId="3D885D0F">
          <wp:extent cx="7556500" cy="1465580"/>
          <wp:effectExtent l="0" t="0" r="6350" b="1270"/>
          <wp:docPr id="425" name="Picture 425" descr="Department of Health.  Tasmanian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" name="Picture 287" descr="Department of Health.  Tasmanian Government log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656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7CD3D" w14:textId="0457CBCC" w:rsidR="008F56AE" w:rsidRDefault="008F56AE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7AED4722" wp14:editId="7683286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3600" cy="3132006"/>
          <wp:effectExtent l="0" t="0" r="5715" b="0"/>
          <wp:wrapNone/>
          <wp:docPr id="426" name="Picture 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Picture 2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305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4400E" w14:textId="77777777" w:rsidR="00AB41B6" w:rsidRDefault="00A30DA0">
    <w:r>
      <w:rPr>
        <w:noProof/>
      </w:rPr>
      <w:drawing>
        <wp:anchor distT="0" distB="0" distL="114300" distR="114300" simplePos="0" relativeHeight="251671040" behindDoc="1" locked="0" layoutInCell="1" allowOverlap="1" wp14:anchorId="1CB2A97F" wp14:editId="0B9997A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465670"/>
          <wp:effectExtent l="0" t="0" r="9525" b="7620"/>
          <wp:wrapNone/>
          <wp:docPr id="428" name="Picture 4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Picture 2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656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11343" w14:textId="77777777" w:rsidR="00894593" w:rsidRDefault="00894593">
      <w:r>
        <w:separator/>
      </w:r>
    </w:p>
  </w:footnote>
  <w:footnote w:type="continuationSeparator" w:id="0">
    <w:p w14:paraId="6B7185FE" w14:textId="77777777" w:rsidR="00894593" w:rsidRDefault="00894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426EA" w14:textId="77777777" w:rsidR="008A6D52" w:rsidRDefault="008A6D52" w:rsidP="003218A9">
    <w:pPr>
      <w:pStyle w:val="Header"/>
      <w:ind w:left="-624"/>
    </w:pPr>
    <w:r>
      <w:rPr>
        <w:noProof/>
      </w:rPr>
      <w:drawing>
        <wp:inline distT="0" distB="0" distL="0" distR="0" wp14:anchorId="2776B811" wp14:editId="54AD4595">
          <wp:extent cx="7562214" cy="1405719"/>
          <wp:effectExtent l="0" t="0" r="1270" b="4445"/>
          <wp:docPr id="424" name="Picture 424" descr="Public Health Service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Picture 286" descr="Public Health Services Hea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184" cy="14254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15756" w14:textId="77777777" w:rsidR="00AB41B6" w:rsidRDefault="00537FBB">
    <w:pPr>
      <w:pStyle w:val="Head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4792B7A6" wp14:editId="1E5BAE19">
          <wp:simplePos x="0" y="0"/>
          <wp:positionH relativeFrom="page">
            <wp:posOffset>139507</wp:posOffset>
          </wp:positionH>
          <wp:positionV relativeFrom="page">
            <wp:posOffset>174349</wp:posOffset>
          </wp:positionV>
          <wp:extent cx="7181088" cy="1334872"/>
          <wp:effectExtent l="0" t="0" r="1270" b="0"/>
          <wp:wrapNone/>
          <wp:docPr id="427" name="Picture 4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Picture 2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088" cy="13348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A0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3E0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17"/>
    <w:rsid w:val="0000378E"/>
    <w:rsid w:val="00004CB0"/>
    <w:rsid w:val="00007D74"/>
    <w:rsid w:val="000243EC"/>
    <w:rsid w:val="0003036F"/>
    <w:rsid w:val="00033028"/>
    <w:rsid w:val="00041543"/>
    <w:rsid w:val="0004190A"/>
    <w:rsid w:val="000453F9"/>
    <w:rsid w:val="0007756E"/>
    <w:rsid w:val="000927C7"/>
    <w:rsid w:val="00093DA5"/>
    <w:rsid w:val="000A3AA3"/>
    <w:rsid w:val="000A538B"/>
    <w:rsid w:val="000B7526"/>
    <w:rsid w:val="000C4FBD"/>
    <w:rsid w:val="000D4059"/>
    <w:rsid w:val="000D42C0"/>
    <w:rsid w:val="000E6E95"/>
    <w:rsid w:val="000F153B"/>
    <w:rsid w:val="00105EEE"/>
    <w:rsid w:val="00111CE0"/>
    <w:rsid w:val="001249F7"/>
    <w:rsid w:val="00133EB9"/>
    <w:rsid w:val="001342F6"/>
    <w:rsid w:val="0013518C"/>
    <w:rsid w:val="00136EB6"/>
    <w:rsid w:val="001474AF"/>
    <w:rsid w:val="00147D36"/>
    <w:rsid w:val="0015595F"/>
    <w:rsid w:val="00155DAB"/>
    <w:rsid w:val="00157198"/>
    <w:rsid w:val="00163765"/>
    <w:rsid w:val="00176EDB"/>
    <w:rsid w:val="00177823"/>
    <w:rsid w:val="001A4F2E"/>
    <w:rsid w:val="001A5F61"/>
    <w:rsid w:val="001A73F0"/>
    <w:rsid w:val="001B37ED"/>
    <w:rsid w:val="001C2308"/>
    <w:rsid w:val="001C23D2"/>
    <w:rsid w:val="001D0CE1"/>
    <w:rsid w:val="001D70E5"/>
    <w:rsid w:val="001E06BA"/>
    <w:rsid w:val="001F1B6C"/>
    <w:rsid w:val="001F29C8"/>
    <w:rsid w:val="001F550B"/>
    <w:rsid w:val="002058EB"/>
    <w:rsid w:val="00205958"/>
    <w:rsid w:val="00211AE8"/>
    <w:rsid w:val="002252DD"/>
    <w:rsid w:val="002261CD"/>
    <w:rsid w:val="0023023F"/>
    <w:rsid w:val="00230D04"/>
    <w:rsid w:val="002359B0"/>
    <w:rsid w:val="00235B10"/>
    <w:rsid w:val="00241BA2"/>
    <w:rsid w:val="0024314B"/>
    <w:rsid w:val="00246308"/>
    <w:rsid w:val="00251D0A"/>
    <w:rsid w:val="00252D5B"/>
    <w:rsid w:val="00264A86"/>
    <w:rsid w:val="0027353C"/>
    <w:rsid w:val="002805E1"/>
    <w:rsid w:val="00286C50"/>
    <w:rsid w:val="00286D8D"/>
    <w:rsid w:val="00292C9D"/>
    <w:rsid w:val="00295EB0"/>
    <w:rsid w:val="002C1840"/>
    <w:rsid w:val="002C31E0"/>
    <w:rsid w:val="002C48DC"/>
    <w:rsid w:val="002D58C6"/>
    <w:rsid w:val="002E1628"/>
    <w:rsid w:val="002E1A18"/>
    <w:rsid w:val="002E1CB9"/>
    <w:rsid w:val="002E3C2A"/>
    <w:rsid w:val="002E7398"/>
    <w:rsid w:val="002F4AA9"/>
    <w:rsid w:val="00303D8E"/>
    <w:rsid w:val="0030665E"/>
    <w:rsid w:val="00320D53"/>
    <w:rsid w:val="003218A9"/>
    <w:rsid w:val="00322A41"/>
    <w:rsid w:val="00332418"/>
    <w:rsid w:val="003328A1"/>
    <w:rsid w:val="00337652"/>
    <w:rsid w:val="003556DC"/>
    <w:rsid w:val="00356485"/>
    <w:rsid w:val="003623D3"/>
    <w:rsid w:val="00370D7E"/>
    <w:rsid w:val="003727EF"/>
    <w:rsid w:val="003741E0"/>
    <w:rsid w:val="003745E4"/>
    <w:rsid w:val="00386896"/>
    <w:rsid w:val="00390351"/>
    <w:rsid w:val="00390B8A"/>
    <w:rsid w:val="003A23C4"/>
    <w:rsid w:val="003A58DB"/>
    <w:rsid w:val="003B01EE"/>
    <w:rsid w:val="003C7F82"/>
    <w:rsid w:val="003D0392"/>
    <w:rsid w:val="003D57D7"/>
    <w:rsid w:val="003E3FAF"/>
    <w:rsid w:val="003E4838"/>
    <w:rsid w:val="003E6503"/>
    <w:rsid w:val="003F3F6E"/>
    <w:rsid w:val="003F59A2"/>
    <w:rsid w:val="00401BC5"/>
    <w:rsid w:val="00403C4E"/>
    <w:rsid w:val="00407025"/>
    <w:rsid w:val="00411188"/>
    <w:rsid w:val="0041323F"/>
    <w:rsid w:val="00421B18"/>
    <w:rsid w:val="00427A6E"/>
    <w:rsid w:val="004303E2"/>
    <w:rsid w:val="00447105"/>
    <w:rsid w:val="00447ACD"/>
    <w:rsid w:val="00454E02"/>
    <w:rsid w:val="0045788A"/>
    <w:rsid w:val="0046342E"/>
    <w:rsid w:val="00463A66"/>
    <w:rsid w:val="00465737"/>
    <w:rsid w:val="00472944"/>
    <w:rsid w:val="004901B5"/>
    <w:rsid w:val="004B69FA"/>
    <w:rsid w:val="004C5A2A"/>
    <w:rsid w:val="004C6A08"/>
    <w:rsid w:val="004D3003"/>
    <w:rsid w:val="004D5EA7"/>
    <w:rsid w:val="004E1961"/>
    <w:rsid w:val="004F1DBB"/>
    <w:rsid w:val="004F4A6D"/>
    <w:rsid w:val="005078FE"/>
    <w:rsid w:val="00514A86"/>
    <w:rsid w:val="00515A02"/>
    <w:rsid w:val="00516482"/>
    <w:rsid w:val="00520252"/>
    <w:rsid w:val="00530BB0"/>
    <w:rsid w:val="0053620E"/>
    <w:rsid w:val="005364B9"/>
    <w:rsid w:val="00536E0E"/>
    <w:rsid w:val="00537FBB"/>
    <w:rsid w:val="0054283C"/>
    <w:rsid w:val="005440AE"/>
    <w:rsid w:val="005471B4"/>
    <w:rsid w:val="00574BD3"/>
    <w:rsid w:val="00583644"/>
    <w:rsid w:val="0059517F"/>
    <w:rsid w:val="00597CDC"/>
    <w:rsid w:val="005A0681"/>
    <w:rsid w:val="005C00FD"/>
    <w:rsid w:val="005E4D17"/>
    <w:rsid w:val="005E7CF7"/>
    <w:rsid w:val="006010DF"/>
    <w:rsid w:val="00601816"/>
    <w:rsid w:val="0061020B"/>
    <w:rsid w:val="00612C94"/>
    <w:rsid w:val="0061353A"/>
    <w:rsid w:val="0061474B"/>
    <w:rsid w:val="00617262"/>
    <w:rsid w:val="00623B27"/>
    <w:rsid w:val="00626B1D"/>
    <w:rsid w:val="00635C11"/>
    <w:rsid w:val="00643F56"/>
    <w:rsid w:val="00644E4F"/>
    <w:rsid w:val="006508A5"/>
    <w:rsid w:val="00654460"/>
    <w:rsid w:val="00662064"/>
    <w:rsid w:val="00665859"/>
    <w:rsid w:val="00670BFB"/>
    <w:rsid w:val="006733D2"/>
    <w:rsid w:val="00676BA1"/>
    <w:rsid w:val="00680418"/>
    <w:rsid w:val="006861C6"/>
    <w:rsid w:val="00687E49"/>
    <w:rsid w:val="006968D7"/>
    <w:rsid w:val="00697961"/>
    <w:rsid w:val="006A220D"/>
    <w:rsid w:val="006A502D"/>
    <w:rsid w:val="006B4BA2"/>
    <w:rsid w:val="006B71D4"/>
    <w:rsid w:val="006D141C"/>
    <w:rsid w:val="006D7588"/>
    <w:rsid w:val="006F64CC"/>
    <w:rsid w:val="006F6E3A"/>
    <w:rsid w:val="00706B74"/>
    <w:rsid w:val="007171D9"/>
    <w:rsid w:val="00722497"/>
    <w:rsid w:val="00733DAE"/>
    <w:rsid w:val="0074582D"/>
    <w:rsid w:val="00745955"/>
    <w:rsid w:val="0074632E"/>
    <w:rsid w:val="00753990"/>
    <w:rsid w:val="00756284"/>
    <w:rsid w:val="007578B0"/>
    <w:rsid w:val="007619EB"/>
    <w:rsid w:val="00766BFF"/>
    <w:rsid w:val="007714C3"/>
    <w:rsid w:val="0077620C"/>
    <w:rsid w:val="007836E3"/>
    <w:rsid w:val="00785605"/>
    <w:rsid w:val="00791C9A"/>
    <w:rsid w:val="00792189"/>
    <w:rsid w:val="00793C07"/>
    <w:rsid w:val="007B11B5"/>
    <w:rsid w:val="007C27EB"/>
    <w:rsid w:val="007C66E5"/>
    <w:rsid w:val="007D268C"/>
    <w:rsid w:val="007D673E"/>
    <w:rsid w:val="007D7078"/>
    <w:rsid w:val="007E106C"/>
    <w:rsid w:val="007E6B68"/>
    <w:rsid w:val="007E7852"/>
    <w:rsid w:val="00821206"/>
    <w:rsid w:val="00822091"/>
    <w:rsid w:val="00826AB0"/>
    <w:rsid w:val="0083602B"/>
    <w:rsid w:val="0084277A"/>
    <w:rsid w:val="00850449"/>
    <w:rsid w:val="0085290E"/>
    <w:rsid w:val="008541CA"/>
    <w:rsid w:val="00856C0E"/>
    <w:rsid w:val="00890790"/>
    <w:rsid w:val="00894593"/>
    <w:rsid w:val="0089547E"/>
    <w:rsid w:val="008A46B2"/>
    <w:rsid w:val="008A5C37"/>
    <w:rsid w:val="008A6D52"/>
    <w:rsid w:val="008B43A4"/>
    <w:rsid w:val="008B5177"/>
    <w:rsid w:val="008B5B49"/>
    <w:rsid w:val="008C1BF2"/>
    <w:rsid w:val="008C4132"/>
    <w:rsid w:val="008C5C88"/>
    <w:rsid w:val="008C7CB3"/>
    <w:rsid w:val="008F0D88"/>
    <w:rsid w:val="008F56AE"/>
    <w:rsid w:val="009002CE"/>
    <w:rsid w:val="009135DB"/>
    <w:rsid w:val="00917F7C"/>
    <w:rsid w:val="00920A62"/>
    <w:rsid w:val="009226BD"/>
    <w:rsid w:val="00932D17"/>
    <w:rsid w:val="00935463"/>
    <w:rsid w:val="009366C1"/>
    <w:rsid w:val="009438FC"/>
    <w:rsid w:val="00946AE5"/>
    <w:rsid w:val="0095165F"/>
    <w:rsid w:val="0096330A"/>
    <w:rsid w:val="0096712E"/>
    <w:rsid w:val="00971968"/>
    <w:rsid w:val="00996CF2"/>
    <w:rsid w:val="009A07C0"/>
    <w:rsid w:val="009B07B6"/>
    <w:rsid w:val="009C0466"/>
    <w:rsid w:val="009D090F"/>
    <w:rsid w:val="009D6243"/>
    <w:rsid w:val="009F26B7"/>
    <w:rsid w:val="009F27E7"/>
    <w:rsid w:val="009F54C6"/>
    <w:rsid w:val="009F7381"/>
    <w:rsid w:val="00A0585D"/>
    <w:rsid w:val="00A07308"/>
    <w:rsid w:val="00A10D5E"/>
    <w:rsid w:val="00A114F1"/>
    <w:rsid w:val="00A1660D"/>
    <w:rsid w:val="00A17A99"/>
    <w:rsid w:val="00A27AA9"/>
    <w:rsid w:val="00A30DA0"/>
    <w:rsid w:val="00A31BAF"/>
    <w:rsid w:val="00A327CB"/>
    <w:rsid w:val="00A3309E"/>
    <w:rsid w:val="00A34A25"/>
    <w:rsid w:val="00A36C4E"/>
    <w:rsid w:val="00A4135E"/>
    <w:rsid w:val="00A524BB"/>
    <w:rsid w:val="00A53300"/>
    <w:rsid w:val="00A61A14"/>
    <w:rsid w:val="00A61F56"/>
    <w:rsid w:val="00A647DD"/>
    <w:rsid w:val="00A7503B"/>
    <w:rsid w:val="00A8153D"/>
    <w:rsid w:val="00A83571"/>
    <w:rsid w:val="00A83E1B"/>
    <w:rsid w:val="00A93A4E"/>
    <w:rsid w:val="00A950C7"/>
    <w:rsid w:val="00A97A4D"/>
    <w:rsid w:val="00AA463F"/>
    <w:rsid w:val="00AA7938"/>
    <w:rsid w:val="00AB1FBD"/>
    <w:rsid w:val="00AB41B6"/>
    <w:rsid w:val="00AC2BE9"/>
    <w:rsid w:val="00AC358B"/>
    <w:rsid w:val="00AC608A"/>
    <w:rsid w:val="00AD3CEE"/>
    <w:rsid w:val="00AD739A"/>
    <w:rsid w:val="00AE073B"/>
    <w:rsid w:val="00AE0C8D"/>
    <w:rsid w:val="00AE13F3"/>
    <w:rsid w:val="00AE3F8C"/>
    <w:rsid w:val="00AF1F62"/>
    <w:rsid w:val="00AF459F"/>
    <w:rsid w:val="00AF4F75"/>
    <w:rsid w:val="00AF59B2"/>
    <w:rsid w:val="00B0421B"/>
    <w:rsid w:val="00B121FF"/>
    <w:rsid w:val="00B255D5"/>
    <w:rsid w:val="00B303AA"/>
    <w:rsid w:val="00B35B9F"/>
    <w:rsid w:val="00B548B1"/>
    <w:rsid w:val="00B55538"/>
    <w:rsid w:val="00B55B93"/>
    <w:rsid w:val="00B57DC0"/>
    <w:rsid w:val="00B609FC"/>
    <w:rsid w:val="00B62B0F"/>
    <w:rsid w:val="00B640DE"/>
    <w:rsid w:val="00B719C9"/>
    <w:rsid w:val="00B84ABC"/>
    <w:rsid w:val="00B8597F"/>
    <w:rsid w:val="00B8728C"/>
    <w:rsid w:val="00B87D65"/>
    <w:rsid w:val="00B95730"/>
    <w:rsid w:val="00B979E8"/>
    <w:rsid w:val="00BA0D39"/>
    <w:rsid w:val="00BA38FE"/>
    <w:rsid w:val="00BA3F46"/>
    <w:rsid w:val="00BA4B76"/>
    <w:rsid w:val="00BB0F7F"/>
    <w:rsid w:val="00BB3A90"/>
    <w:rsid w:val="00BB3AE9"/>
    <w:rsid w:val="00BC24F5"/>
    <w:rsid w:val="00BC5B58"/>
    <w:rsid w:val="00BC6450"/>
    <w:rsid w:val="00BD1304"/>
    <w:rsid w:val="00BD2043"/>
    <w:rsid w:val="00BD4009"/>
    <w:rsid w:val="00BD4787"/>
    <w:rsid w:val="00BD4A55"/>
    <w:rsid w:val="00BF036E"/>
    <w:rsid w:val="00BF136A"/>
    <w:rsid w:val="00BF4C3F"/>
    <w:rsid w:val="00BF6909"/>
    <w:rsid w:val="00BF7C7C"/>
    <w:rsid w:val="00C0200C"/>
    <w:rsid w:val="00C051D7"/>
    <w:rsid w:val="00C1364C"/>
    <w:rsid w:val="00C13A04"/>
    <w:rsid w:val="00C244D4"/>
    <w:rsid w:val="00C30C2A"/>
    <w:rsid w:val="00C36FB7"/>
    <w:rsid w:val="00C41D95"/>
    <w:rsid w:val="00C438DE"/>
    <w:rsid w:val="00C450D4"/>
    <w:rsid w:val="00C47B6D"/>
    <w:rsid w:val="00C579FD"/>
    <w:rsid w:val="00C67A7D"/>
    <w:rsid w:val="00C81B31"/>
    <w:rsid w:val="00C8201F"/>
    <w:rsid w:val="00C85422"/>
    <w:rsid w:val="00C90889"/>
    <w:rsid w:val="00CA3B9C"/>
    <w:rsid w:val="00CA3FD3"/>
    <w:rsid w:val="00CB7EFC"/>
    <w:rsid w:val="00CC13E8"/>
    <w:rsid w:val="00CD044D"/>
    <w:rsid w:val="00CD0DF6"/>
    <w:rsid w:val="00CE2979"/>
    <w:rsid w:val="00CE7039"/>
    <w:rsid w:val="00CE75FD"/>
    <w:rsid w:val="00CF0BAF"/>
    <w:rsid w:val="00CF53AB"/>
    <w:rsid w:val="00D02689"/>
    <w:rsid w:val="00D03DF6"/>
    <w:rsid w:val="00D05568"/>
    <w:rsid w:val="00D5202E"/>
    <w:rsid w:val="00D52C69"/>
    <w:rsid w:val="00D62778"/>
    <w:rsid w:val="00D72ADD"/>
    <w:rsid w:val="00D75223"/>
    <w:rsid w:val="00D77474"/>
    <w:rsid w:val="00D92714"/>
    <w:rsid w:val="00D92FA0"/>
    <w:rsid w:val="00DA50C3"/>
    <w:rsid w:val="00DA7140"/>
    <w:rsid w:val="00DB1FFE"/>
    <w:rsid w:val="00DB22DF"/>
    <w:rsid w:val="00DB39D6"/>
    <w:rsid w:val="00DB404A"/>
    <w:rsid w:val="00DB70CF"/>
    <w:rsid w:val="00DC0D93"/>
    <w:rsid w:val="00DC308D"/>
    <w:rsid w:val="00DC67DF"/>
    <w:rsid w:val="00DD6547"/>
    <w:rsid w:val="00DE34E7"/>
    <w:rsid w:val="00DF6845"/>
    <w:rsid w:val="00DF6C9A"/>
    <w:rsid w:val="00E050F2"/>
    <w:rsid w:val="00E12CAC"/>
    <w:rsid w:val="00E319E2"/>
    <w:rsid w:val="00E43268"/>
    <w:rsid w:val="00E47779"/>
    <w:rsid w:val="00E47B24"/>
    <w:rsid w:val="00E5255B"/>
    <w:rsid w:val="00E600F0"/>
    <w:rsid w:val="00E737C9"/>
    <w:rsid w:val="00E74BD8"/>
    <w:rsid w:val="00E7688D"/>
    <w:rsid w:val="00E804AB"/>
    <w:rsid w:val="00E93EA3"/>
    <w:rsid w:val="00E956C0"/>
    <w:rsid w:val="00EA7CA8"/>
    <w:rsid w:val="00EB0C13"/>
    <w:rsid w:val="00EB4259"/>
    <w:rsid w:val="00ED5ECC"/>
    <w:rsid w:val="00EF7FCF"/>
    <w:rsid w:val="00F04FD2"/>
    <w:rsid w:val="00F05443"/>
    <w:rsid w:val="00F05F6F"/>
    <w:rsid w:val="00F113A2"/>
    <w:rsid w:val="00F15956"/>
    <w:rsid w:val="00F21A50"/>
    <w:rsid w:val="00F23650"/>
    <w:rsid w:val="00F41127"/>
    <w:rsid w:val="00F519AC"/>
    <w:rsid w:val="00F63E22"/>
    <w:rsid w:val="00F65233"/>
    <w:rsid w:val="00F71775"/>
    <w:rsid w:val="00F841BF"/>
    <w:rsid w:val="00F84802"/>
    <w:rsid w:val="00F85702"/>
    <w:rsid w:val="00F934B7"/>
    <w:rsid w:val="00FA39D3"/>
    <w:rsid w:val="00FA3D58"/>
    <w:rsid w:val="00FA5F55"/>
    <w:rsid w:val="00FC3582"/>
    <w:rsid w:val="00FC766E"/>
    <w:rsid w:val="00FD2AE0"/>
    <w:rsid w:val="00FD4C17"/>
    <w:rsid w:val="00FE6F15"/>
    <w:rsid w:val="00FF16D3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F41D6B"/>
  <w15:docId w15:val="{6F5ADEFE-AD3B-464D-9C34-5FCC6373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Normal"/>
    <w:next w:val="Normal"/>
    <w:link w:val="Heading1Char"/>
    <w:qFormat/>
    <w:rsid w:val="008C5C88"/>
    <w:pPr>
      <w:ind w:left="284" w:right="40"/>
      <w:outlineLvl w:val="0"/>
    </w:pPr>
    <w:rPr>
      <w:b/>
      <w:color w:val="365F91" w:themeColor="accent1" w:themeShade="BF"/>
    </w:rPr>
  </w:style>
  <w:style w:type="paragraph" w:styleId="Heading2">
    <w:name w:val="heading 2"/>
    <w:basedOn w:val="Normal"/>
    <w:next w:val="Normal"/>
    <w:rsid w:val="008C5C88"/>
    <w:pPr>
      <w:spacing w:after="100" w:line="240" w:lineRule="auto"/>
      <w:ind w:left="284" w:right="40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next w:val="Normal"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ContentHeading"/>
    <w:qFormat/>
    <w:rsid w:val="008C5C88"/>
    <w:pPr>
      <w:ind w:left="284" w:right="198"/>
    </w:pPr>
    <w:rPr>
      <w:color w:val="1F497D" w:themeColor="text2"/>
      <w:sz w:val="28"/>
      <w:szCs w:val="2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163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765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96712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6712E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5E4D17"/>
    <w:pPr>
      <w:spacing w:before="100" w:beforeAutospacing="1" w:after="100" w:afterAutospacing="1" w:line="240" w:lineRule="auto"/>
      <w:ind w:right="0"/>
    </w:pPr>
    <w:rPr>
      <w:rFonts w:ascii="Arial" w:hAnsi="Arial" w:cs="Arial"/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5E4D17"/>
    <w:pPr>
      <w:spacing w:after="40" w:line="240" w:lineRule="auto"/>
      <w:ind w:right="0"/>
      <w:jc w:val="center"/>
    </w:pPr>
    <w:rPr>
      <w:rFonts w:cs="Arial"/>
      <w:b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rsid w:val="005E4D17"/>
    <w:rPr>
      <w:rFonts w:ascii="Gill Sans MT" w:hAnsi="Gill Sans MT" w:cs="Arial"/>
      <w:b/>
      <w:sz w:val="18"/>
      <w:szCs w:val="18"/>
      <w:lang w:eastAsia="en-US"/>
    </w:rPr>
  </w:style>
  <w:style w:type="paragraph" w:styleId="BodyText2">
    <w:name w:val="Body Text 2"/>
    <w:basedOn w:val="Normal"/>
    <w:link w:val="BodyText2Char"/>
    <w:rsid w:val="005E4D17"/>
    <w:pPr>
      <w:spacing w:before="40" w:after="180" w:line="240" w:lineRule="auto"/>
      <w:ind w:right="0"/>
    </w:pPr>
    <w:rPr>
      <w:rFonts w:cs="Arial"/>
      <w:sz w:val="16"/>
      <w:szCs w:val="16"/>
      <w:lang w:eastAsia="en-US"/>
    </w:rPr>
  </w:style>
  <w:style w:type="character" w:customStyle="1" w:styleId="BodyText2Char">
    <w:name w:val="Body Text 2 Char"/>
    <w:basedOn w:val="DefaultParagraphFont"/>
    <w:link w:val="BodyText2"/>
    <w:rsid w:val="005E4D17"/>
    <w:rPr>
      <w:rFonts w:ascii="Gill Sans MT" w:hAnsi="Gill Sans MT" w:cs="Arial"/>
      <w:sz w:val="16"/>
      <w:szCs w:val="16"/>
      <w:lang w:eastAsia="en-US"/>
    </w:rPr>
  </w:style>
  <w:style w:type="paragraph" w:styleId="BodyText3">
    <w:name w:val="Body Text 3"/>
    <w:basedOn w:val="Normal"/>
    <w:link w:val="BodyText3Char"/>
    <w:rsid w:val="005E4D17"/>
    <w:pPr>
      <w:spacing w:after="40" w:line="240" w:lineRule="auto"/>
      <w:ind w:right="0"/>
      <w:jc w:val="both"/>
    </w:pPr>
    <w:rPr>
      <w:rFonts w:cs="Arial"/>
      <w:sz w:val="23"/>
      <w:szCs w:val="23"/>
      <w:lang w:eastAsia="en-US"/>
    </w:rPr>
  </w:style>
  <w:style w:type="character" w:customStyle="1" w:styleId="BodyText3Char">
    <w:name w:val="Body Text 3 Char"/>
    <w:basedOn w:val="DefaultParagraphFont"/>
    <w:link w:val="BodyText3"/>
    <w:rsid w:val="005E4D17"/>
    <w:rPr>
      <w:rFonts w:ascii="Gill Sans MT" w:hAnsi="Gill Sans MT" w:cs="Arial"/>
      <w:sz w:val="23"/>
      <w:szCs w:val="23"/>
      <w:lang w:eastAsia="en-US"/>
    </w:rPr>
  </w:style>
  <w:style w:type="character" w:customStyle="1" w:styleId="Heading1Char">
    <w:name w:val="Heading 1 Char"/>
    <w:basedOn w:val="DefaultParagraphFont"/>
    <w:link w:val="Heading1"/>
    <w:rsid w:val="008C5C88"/>
    <w:rPr>
      <w:rFonts w:ascii="Gill Sans MT" w:hAnsi="Gill Sans MT"/>
      <w:b/>
      <w:color w:val="365F91" w:themeColor="accent1" w:themeShade="BF"/>
      <w:sz w:val="22"/>
    </w:rPr>
  </w:style>
  <w:style w:type="table" w:styleId="TableGrid">
    <w:name w:val="Table Grid"/>
    <w:basedOn w:val="TableNormal"/>
    <w:rsid w:val="009D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230D0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30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30D04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30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30D04"/>
    <w:rPr>
      <w:rFonts w:ascii="Gill Sans MT" w:hAnsi="Gill Sans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900" b="0">
                <a:effectLst/>
              </a:rPr>
              <a:t>Mental health disorders amongst people who currently smoke by SEIFA level, Tasmania 2019</a:t>
            </a:r>
          </a:p>
        </c:rich>
      </c:tx>
      <c:layout>
        <c:manualLayout>
          <c:xMode val="edge"/>
          <c:yMode val="edge"/>
          <c:x val="0.16405315052573119"/>
          <c:y val="2.19599231402690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Sheet1!$A$3:$A$7</c:f>
              <c:strCache>
                <c:ptCount val="5"/>
                <c:pt idx="0">
                  <c:v>1st</c:v>
                </c:pt>
                <c:pt idx="1">
                  <c:v>2nd</c:v>
                </c:pt>
                <c:pt idx="2">
                  <c:v>3rd</c:v>
                </c:pt>
                <c:pt idx="3">
                  <c:v>4th</c:v>
                </c:pt>
                <c:pt idx="4">
                  <c:v>5th</c:v>
                </c:pt>
              </c:strCache>
            </c:strRef>
          </c:cat>
          <c:val>
            <c:numRef>
              <c:f>Sheet1!$B$3:$B$7</c:f>
              <c:numCache>
                <c:formatCode>0.00%</c:formatCode>
                <c:ptCount val="5"/>
                <c:pt idx="0">
                  <c:v>0.28000000000000003</c:v>
                </c:pt>
                <c:pt idx="1">
                  <c:v>0.374</c:v>
                </c:pt>
                <c:pt idx="2">
                  <c:v>0.32600000000000001</c:v>
                </c:pt>
                <c:pt idx="3">
                  <c:v>0.23899999999999999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49-4F8F-A3FA-ABB58B195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2724992"/>
        <c:axId val="482726304"/>
      </c:barChart>
      <c:catAx>
        <c:axId val="4827249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SEIFA level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726304"/>
        <c:crosses val="autoZero"/>
        <c:auto val="1"/>
        <c:lblAlgn val="ctr"/>
        <c:lblOffset val="100"/>
        <c:noMultiLvlLbl val="0"/>
      </c:catAx>
      <c:valAx>
        <c:axId val="482726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72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900" b="0">
                <a:effectLst/>
              </a:rPr>
              <a:t>Adults with a mental health disorder who are current smokers by SEIFA level, Tasmania 2019 </a:t>
            </a:r>
            <a:endParaRPr lang="en-US" sz="9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Sheet1!$B$13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Sheet1!$A$14:$A$18</c:f>
              <c:strCache>
                <c:ptCount val="5"/>
                <c:pt idx="0">
                  <c:v>1st</c:v>
                </c:pt>
                <c:pt idx="1">
                  <c:v>2nd</c:v>
                </c:pt>
                <c:pt idx="2">
                  <c:v>3rd</c:v>
                </c:pt>
                <c:pt idx="3">
                  <c:v>4th</c:v>
                </c:pt>
                <c:pt idx="4">
                  <c:v>5th</c:v>
                </c:pt>
              </c:strCache>
            </c:strRef>
          </c:cat>
          <c:val>
            <c:numRef>
              <c:f>Sheet1!$B$14:$B$18</c:f>
              <c:numCache>
                <c:formatCode>0.00%</c:formatCode>
                <c:ptCount val="5"/>
                <c:pt idx="0">
                  <c:v>0.20699999999999999</c:v>
                </c:pt>
                <c:pt idx="1">
                  <c:v>0.23200000000000001</c:v>
                </c:pt>
                <c:pt idx="2">
                  <c:v>0.20200000000000001</c:v>
                </c:pt>
                <c:pt idx="3">
                  <c:v>0.106</c:v>
                </c:pt>
                <c:pt idx="4">
                  <c:v>0.247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8-4E1F-BA4C-73BDA7C13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2703344"/>
        <c:axId val="482703672"/>
      </c:barChart>
      <c:catAx>
        <c:axId val="4827033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SEIFA level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703672"/>
        <c:crosses val="autoZero"/>
        <c:auto val="1"/>
        <c:lblAlgn val="ctr"/>
        <c:lblOffset val="100"/>
        <c:noMultiLvlLbl val="0"/>
      </c:catAx>
      <c:valAx>
        <c:axId val="482703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70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Smoking and mental health: Results from the Tasmanian Population Health Survey 2019</vt:lpstr>
    </vt:vector>
  </TitlesOfParts>
  <Company>DHHS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Smoking and mental health: Results from the Tasmanian Population Health Survey 2019</dc:title>
  <dc:creator>fnoakes</dc:creator>
  <cp:lastModifiedBy>Radivojevic, Tracey L</cp:lastModifiedBy>
  <cp:revision>4</cp:revision>
  <cp:lastPrinted>2021-03-15T03:42:00Z</cp:lastPrinted>
  <dcterms:created xsi:type="dcterms:W3CDTF">2021-03-18T03:41:00Z</dcterms:created>
  <dcterms:modified xsi:type="dcterms:W3CDTF">2021-03-18T03:50:00Z</dcterms:modified>
</cp:coreProperties>
</file>