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6E64" w14:textId="77777777" w:rsidR="00C94B6A" w:rsidRPr="002A7DAE" w:rsidRDefault="00C94B6A" w:rsidP="00A77A21">
      <w:pPr>
        <w:pStyle w:val="MainHeading"/>
        <w:rPr>
          <w:sz w:val="240"/>
          <w:szCs w:val="240"/>
        </w:rPr>
      </w:pPr>
    </w:p>
    <w:p w14:paraId="3E25A2CD" w14:textId="5ADA4F46" w:rsidR="002A7DAE" w:rsidRDefault="007B244F" w:rsidP="002A7DAE">
      <w:pPr>
        <w:pStyle w:val="Heading1"/>
      </w:pPr>
      <w:r w:rsidRPr="002A7DAE">
        <w:t>Template - Radiation Management Plan - Dental X-ray</w:t>
      </w:r>
    </w:p>
    <w:p w14:paraId="243E49A0" w14:textId="1CE1F5D0" w:rsidR="002A7DAE" w:rsidRPr="002A7DAE" w:rsidRDefault="002A7DAE" w:rsidP="002A7DAE">
      <w:pPr>
        <w:pStyle w:val="Heading1"/>
        <w:sectPr w:rsidR="002A7DAE" w:rsidRPr="002A7DAE" w:rsidSect="00B84E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r w:rsidRPr="00F51CDD">
        <w:t>May 2022</w:t>
      </w:r>
    </w:p>
    <w:p w14:paraId="0CBA6798" w14:textId="77777777" w:rsidR="007B244F" w:rsidRPr="002A7DAE" w:rsidRDefault="007B244F" w:rsidP="00660FB5">
      <w:pPr>
        <w:pStyle w:val="Heading2"/>
        <w:rPr>
          <w:lang w:val="en-US"/>
        </w:rPr>
      </w:pPr>
      <w:r w:rsidRPr="002A7DAE">
        <w:lastRenderedPageBreak/>
        <w:t>Introduction</w:t>
      </w:r>
      <w:r w:rsidRPr="002A7DAE">
        <w:rPr>
          <w:lang w:val="en-US"/>
        </w:rPr>
        <w:t xml:space="preserve"> </w:t>
      </w:r>
    </w:p>
    <w:p w14:paraId="30AF2DC9" w14:textId="0DC80D8B" w:rsidR="007B244F" w:rsidRPr="002A7DAE" w:rsidRDefault="007B244F" w:rsidP="007B244F">
      <w:pPr>
        <w:spacing w:line="276" w:lineRule="auto"/>
        <w:rPr>
          <w:lang w:val="en-US"/>
        </w:rPr>
      </w:pPr>
      <w:r w:rsidRPr="002A7DAE">
        <w:rPr>
          <w:lang w:val="en-US"/>
        </w:rPr>
        <w:t xml:space="preserve">It is a requirement to submit a Radiation Management Plan (RMP) to obtain a </w:t>
      </w:r>
      <w:proofErr w:type="spellStart"/>
      <w:r w:rsidRPr="002A7DAE">
        <w:rPr>
          <w:lang w:val="en-US"/>
        </w:rPr>
        <w:t>licence</w:t>
      </w:r>
      <w:proofErr w:type="spellEnd"/>
      <w:r w:rsidRPr="002A7DAE">
        <w:rPr>
          <w:lang w:val="en-US"/>
        </w:rPr>
        <w:t xml:space="preserve"> to possess and use radiation sources under the </w:t>
      </w:r>
      <w:r w:rsidRPr="002A7DAE">
        <w:rPr>
          <w:i/>
          <w:iCs/>
          <w:lang w:val="en-US"/>
        </w:rPr>
        <w:t>Radiation Protection Act</w:t>
      </w:r>
      <w:r w:rsidRPr="002A7DAE">
        <w:rPr>
          <w:lang w:val="en-US"/>
        </w:rPr>
        <w:t>. The RMP must be updated from time to time as required. Information that is required on RMP is outlined under Regulation 9 of the Radiation Protection Regulations 2016.</w:t>
      </w:r>
    </w:p>
    <w:p w14:paraId="79A28A82" w14:textId="77777777" w:rsidR="007B244F" w:rsidRPr="002A7DAE" w:rsidRDefault="007B244F" w:rsidP="007B244F">
      <w:pPr>
        <w:pStyle w:val="BodyText2"/>
        <w:spacing w:line="276" w:lineRule="auto"/>
        <w:jc w:val="left"/>
        <w:rPr>
          <w:rFonts w:ascii="Gill Sans MT" w:hAnsi="Gill Sans MT"/>
          <w:sz w:val="22"/>
          <w:szCs w:val="22"/>
          <w:lang w:val="en-US"/>
        </w:rPr>
      </w:pPr>
      <w:r w:rsidRPr="002A7DAE">
        <w:rPr>
          <w:rFonts w:ascii="Gill Sans MT" w:hAnsi="Gill Sans MT"/>
          <w:sz w:val="22"/>
          <w:szCs w:val="22"/>
          <w:lang w:val="en-US"/>
        </w:rPr>
        <w:t xml:space="preserve">The purpose of the RMP is to assist </w:t>
      </w:r>
      <w:proofErr w:type="spellStart"/>
      <w:r w:rsidRPr="002A7DAE">
        <w:rPr>
          <w:rFonts w:ascii="Gill Sans MT" w:hAnsi="Gill Sans MT"/>
          <w:sz w:val="22"/>
          <w:szCs w:val="22"/>
          <w:lang w:val="en-US"/>
        </w:rPr>
        <w:t>licence</w:t>
      </w:r>
      <w:proofErr w:type="spellEnd"/>
      <w:r w:rsidRPr="002A7DAE">
        <w:rPr>
          <w:rFonts w:ascii="Gill Sans MT" w:hAnsi="Gill Sans MT"/>
          <w:sz w:val="22"/>
          <w:szCs w:val="22"/>
          <w:lang w:val="en-US"/>
        </w:rPr>
        <w:t xml:space="preserve"> holders or responsible person to manage dental diagnostic imaging in accordance with the </w:t>
      </w:r>
      <w:r w:rsidRPr="002A7DAE">
        <w:rPr>
          <w:rFonts w:ascii="Gill Sans MT" w:hAnsi="Gill Sans MT"/>
          <w:i/>
          <w:iCs/>
          <w:sz w:val="22"/>
          <w:szCs w:val="22"/>
          <w:lang w:val="en-US"/>
        </w:rPr>
        <w:t>Code of Practice and Safety Guide – Radiation Protection in Dentistry</w:t>
      </w:r>
      <w:r w:rsidRPr="002A7DAE">
        <w:rPr>
          <w:rFonts w:ascii="Gill Sans MT" w:hAnsi="Gill Sans MT"/>
          <w:sz w:val="22"/>
          <w:szCs w:val="22"/>
          <w:lang w:val="en-US"/>
        </w:rPr>
        <w:t>, RPS 10, ARPANSA (2005) and International Best Practice.</w:t>
      </w:r>
    </w:p>
    <w:p w14:paraId="6BA88B72" w14:textId="77777777" w:rsidR="007B244F" w:rsidRPr="002A7DAE" w:rsidRDefault="007B244F" w:rsidP="007B244F">
      <w:pPr>
        <w:pStyle w:val="BodyText2"/>
        <w:spacing w:line="276" w:lineRule="auto"/>
        <w:jc w:val="left"/>
        <w:rPr>
          <w:rFonts w:ascii="Gill Sans MT" w:hAnsi="Gill Sans MT"/>
          <w:sz w:val="22"/>
          <w:szCs w:val="22"/>
          <w:lang w:val="en-US"/>
        </w:rPr>
      </w:pPr>
    </w:p>
    <w:p w14:paraId="3BFA75BF" w14:textId="77777777" w:rsidR="007B244F" w:rsidRPr="002A7DAE" w:rsidRDefault="007B244F" w:rsidP="007B244F">
      <w:pPr>
        <w:pStyle w:val="BodyText2"/>
        <w:spacing w:line="276" w:lineRule="auto"/>
        <w:jc w:val="left"/>
        <w:rPr>
          <w:rFonts w:ascii="Gill Sans MT" w:hAnsi="Gill Sans MT"/>
          <w:sz w:val="22"/>
          <w:szCs w:val="22"/>
          <w:lang w:val="en-US"/>
        </w:rPr>
      </w:pPr>
      <w:r w:rsidRPr="002A7DAE">
        <w:rPr>
          <w:rFonts w:ascii="Gill Sans MT" w:hAnsi="Gill Sans MT"/>
          <w:sz w:val="22"/>
          <w:szCs w:val="22"/>
          <w:lang w:val="en-US"/>
        </w:rPr>
        <w:t xml:space="preserve">This Radiation Management Plan has been prepared for </w:t>
      </w:r>
      <w:r w:rsidRPr="002A7DAE">
        <w:rPr>
          <w:rFonts w:ascii="Gill Sans MT" w:hAnsi="Gill Sans MT"/>
          <w:sz w:val="22"/>
          <w:szCs w:val="22"/>
          <w:highlight w:val="yellow"/>
          <w:lang w:val="en-US"/>
        </w:rPr>
        <w:t>NAME OF LICENCE HOLDER (PERSON OR COMPANY)</w:t>
      </w:r>
      <w:r w:rsidRPr="002A7DAE">
        <w:rPr>
          <w:rFonts w:ascii="Gill Sans MT" w:hAnsi="Gill Sans MT"/>
          <w:sz w:val="22"/>
          <w:szCs w:val="22"/>
          <w:lang w:val="en-US"/>
        </w:rPr>
        <w:t xml:space="preserve">, holder of the </w:t>
      </w:r>
      <w:proofErr w:type="spellStart"/>
      <w:r w:rsidRPr="002A7DAE">
        <w:rPr>
          <w:rFonts w:ascii="Gill Sans MT" w:hAnsi="Gill Sans MT"/>
          <w:sz w:val="22"/>
          <w:szCs w:val="22"/>
          <w:highlight w:val="yellow"/>
          <w:lang w:val="en-US"/>
        </w:rPr>
        <w:t>licence</w:t>
      </w:r>
      <w:proofErr w:type="spellEnd"/>
      <w:r w:rsidRPr="002A7DAE">
        <w:rPr>
          <w:rFonts w:ascii="Gill Sans MT" w:hAnsi="Gill Sans MT"/>
          <w:sz w:val="22"/>
          <w:szCs w:val="22"/>
          <w:highlight w:val="yellow"/>
          <w:lang w:val="en-US"/>
        </w:rPr>
        <w:t xml:space="preserve"> L/XXXXXX</w:t>
      </w:r>
      <w:r w:rsidRPr="002A7DAE">
        <w:rPr>
          <w:rFonts w:ascii="Gill Sans MT" w:hAnsi="Gill Sans MT"/>
          <w:sz w:val="22"/>
          <w:szCs w:val="22"/>
          <w:lang w:val="en-US"/>
        </w:rPr>
        <w:t xml:space="preserve"> to possess radiation source(s), at the location(s) named below, for the practice of Diagnostic and Interventional Radiology:</w:t>
      </w:r>
    </w:p>
    <w:p w14:paraId="1283F86E" w14:textId="77777777" w:rsidR="007B244F" w:rsidRPr="002A7DAE" w:rsidRDefault="007B244F" w:rsidP="007B244F">
      <w:pPr>
        <w:pStyle w:val="BodyText2"/>
        <w:spacing w:line="276" w:lineRule="auto"/>
        <w:jc w:val="left"/>
        <w:rPr>
          <w:rFonts w:ascii="Gill Sans MT" w:hAnsi="Gill Sans MT"/>
          <w:sz w:val="22"/>
          <w:szCs w:val="22"/>
          <w:lang w:val="en-US"/>
        </w:rPr>
      </w:pPr>
    </w:p>
    <w:tbl>
      <w:tblPr>
        <w:tblStyle w:val="GridTable1Light-Accent1"/>
        <w:tblW w:w="9102" w:type="dxa"/>
        <w:tblLook w:val="0620" w:firstRow="1" w:lastRow="0" w:firstColumn="0" w:lastColumn="0" w:noHBand="1" w:noVBand="1"/>
      </w:tblPr>
      <w:tblGrid>
        <w:gridCol w:w="2783"/>
        <w:gridCol w:w="6319"/>
      </w:tblGrid>
      <w:tr w:rsidR="007B244F" w:rsidRPr="002A7DAE" w14:paraId="74E4E9F0" w14:textId="77777777" w:rsidTr="002A7DAE">
        <w:trPr>
          <w:cnfStyle w:val="100000000000" w:firstRow="1" w:lastRow="0" w:firstColumn="0" w:lastColumn="0" w:oddVBand="0" w:evenVBand="0" w:oddHBand="0" w:evenHBand="0" w:firstRowFirstColumn="0" w:firstRowLastColumn="0" w:lastRowFirstColumn="0" w:lastRowLastColumn="0"/>
        </w:trPr>
        <w:tc>
          <w:tcPr>
            <w:tcW w:w="2783" w:type="dxa"/>
          </w:tcPr>
          <w:p w14:paraId="6BDE57D8" w14:textId="77777777" w:rsidR="007B244F" w:rsidRPr="002A7DAE" w:rsidRDefault="007B244F" w:rsidP="004F6FFD">
            <w:pPr>
              <w:pStyle w:val="BodyText2"/>
              <w:spacing w:line="276" w:lineRule="auto"/>
              <w:jc w:val="left"/>
              <w:rPr>
                <w:rFonts w:ascii="Gill Sans MT" w:hAnsi="Gill Sans MT"/>
                <w:sz w:val="22"/>
                <w:szCs w:val="22"/>
                <w:lang w:val="en-US"/>
              </w:rPr>
            </w:pPr>
            <w:r w:rsidRPr="002A7DAE">
              <w:rPr>
                <w:rFonts w:ascii="Gill Sans MT" w:hAnsi="Gill Sans MT"/>
                <w:sz w:val="22"/>
                <w:szCs w:val="22"/>
                <w:lang w:val="en-US"/>
              </w:rPr>
              <w:t>Approved Premises Number</w:t>
            </w:r>
          </w:p>
        </w:tc>
        <w:tc>
          <w:tcPr>
            <w:tcW w:w="6319" w:type="dxa"/>
          </w:tcPr>
          <w:p w14:paraId="4BDCE909" w14:textId="28C76E9A" w:rsidR="007B244F" w:rsidRPr="002A7DAE" w:rsidRDefault="007B244F" w:rsidP="004F6FFD">
            <w:pPr>
              <w:pStyle w:val="BodyText2"/>
              <w:spacing w:line="276" w:lineRule="auto"/>
              <w:jc w:val="left"/>
              <w:rPr>
                <w:rFonts w:ascii="Gill Sans MT" w:hAnsi="Gill Sans MT"/>
                <w:sz w:val="22"/>
                <w:szCs w:val="22"/>
                <w:lang w:val="en-US"/>
              </w:rPr>
            </w:pPr>
            <w:r w:rsidRPr="002A7DAE">
              <w:rPr>
                <w:rFonts w:ascii="Gill Sans MT" w:hAnsi="Gill Sans MT"/>
                <w:sz w:val="22"/>
                <w:szCs w:val="22"/>
                <w:lang w:val="en-US"/>
              </w:rPr>
              <w:t>Physical Address</w:t>
            </w:r>
          </w:p>
        </w:tc>
      </w:tr>
      <w:tr w:rsidR="007B244F" w:rsidRPr="002A7DAE" w14:paraId="6781E467" w14:textId="77777777" w:rsidTr="002A7DAE">
        <w:tc>
          <w:tcPr>
            <w:tcW w:w="2783" w:type="dxa"/>
          </w:tcPr>
          <w:p w14:paraId="0CEF9D11" w14:textId="77777777" w:rsidR="007B244F" w:rsidRPr="002A7DAE" w:rsidRDefault="007B244F" w:rsidP="004F6FFD">
            <w:pPr>
              <w:pStyle w:val="BodyText2"/>
              <w:spacing w:line="276" w:lineRule="auto"/>
              <w:jc w:val="left"/>
              <w:rPr>
                <w:rFonts w:ascii="Gill Sans MT" w:hAnsi="Gill Sans MT"/>
                <w:sz w:val="22"/>
                <w:szCs w:val="22"/>
                <w:lang w:val="en-US"/>
              </w:rPr>
            </w:pPr>
          </w:p>
        </w:tc>
        <w:tc>
          <w:tcPr>
            <w:tcW w:w="6319" w:type="dxa"/>
          </w:tcPr>
          <w:p w14:paraId="5F6958D6" w14:textId="77777777" w:rsidR="007B244F" w:rsidRPr="002A7DAE" w:rsidRDefault="007B244F" w:rsidP="004F6FFD">
            <w:pPr>
              <w:pStyle w:val="BodyText2"/>
              <w:spacing w:line="276" w:lineRule="auto"/>
              <w:jc w:val="left"/>
              <w:rPr>
                <w:rFonts w:ascii="Gill Sans MT" w:hAnsi="Gill Sans MT"/>
                <w:sz w:val="22"/>
                <w:szCs w:val="22"/>
                <w:lang w:val="en-US"/>
              </w:rPr>
            </w:pPr>
          </w:p>
        </w:tc>
      </w:tr>
      <w:tr w:rsidR="007B244F" w:rsidRPr="002A7DAE" w14:paraId="099987BF" w14:textId="77777777" w:rsidTr="002A7DAE">
        <w:tc>
          <w:tcPr>
            <w:tcW w:w="2783" w:type="dxa"/>
          </w:tcPr>
          <w:p w14:paraId="7D243B60" w14:textId="77777777" w:rsidR="007B244F" w:rsidRPr="002A7DAE" w:rsidRDefault="007B244F" w:rsidP="004F6FFD">
            <w:pPr>
              <w:pStyle w:val="BodyText2"/>
              <w:spacing w:line="276" w:lineRule="auto"/>
              <w:jc w:val="left"/>
              <w:rPr>
                <w:rFonts w:ascii="Gill Sans MT" w:hAnsi="Gill Sans MT"/>
                <w:sz w:val="22"/>
                <w:szCs w:val="22"/>
                <w:lang w:val="en-US"/>
              </w:rPr>
            </w:pPr>
          </w:p>
        </w:tc>
        <w:tc>
          <w:tcPr>
            <w:tcW w:w="6319" w:type="dxa"/>
          </w:tcPr>
          <w:p w14:paraId="7206CAA8" w14:textId="77777777" w:rsidR="007B244F" w:rsidRPr="002A7DAE" w:rsidRDefault="007B244F" w:rsidP="004F6FFD">
            <w:pPr>
              <w:pStyle w:val="BodyText2"/>
              <w:spacing w:line="276" w:lineRule="auto"/>
              <w:jc w:val="left"/>
              <w:rPr>
                <w:rFonts w:ascii="Gill Sans MT" w:hAnsi="Gill Sans MT"/>
                <w:sz w:val="22"/>
                <w:szCs w:val="22"/>
                <w:lang w:val="en-US"/>
              </w:rPr>
            </w:pPr>
          </w:p>
        </w:tc>
      </w:tr>
    </w:tbl>
    <w:p w14:paraId="61F94F79" w14:textId="77777777" w:rsidR="007B244F" w:rsidRPr="002A7DAE" w:rsidRDefault="007B244F" w:rsidP="007B244F">
      <w:pPr>
        <w:pStyle w:val="BodyText2"/>
        <w:spacing w:line="276" w:lineRule="auto"/>
        <w:jc w:val="left"/>
        <w:rPr>
          <w:rFonts w:ascii="Gill Sans MT" w:hAnsi="Gill Sans MT"/>
          <w:sz w:val="22"/>
          <w:szCs w:val="22"/>
          <w:lang w:val="en-US"/>
        </w:rPr>
      </w:pPr>
    </w:p>
    <w:p w14:paraId="346AD1CA" w14:textId="77777777" w:rsidR="007B244F" w:rsidRPr="002A7DAE" w:rsidRDefault="007B244F" w:rsidP="007B244F">
      <w:pPr>
        <w:pStyle w:val="BodyText2"/>
        <w:spacing w:line="276" w:lineRule="auto"/>
        <w:jc w:val="left"/>
        <w:rPr>
          <w:rFonts w:ascii="Gill Sans MT" w:hAnsi="Gill Sans MT"/>
          <w:sz w:val="22"/>
          <w:szCs w:val="22"/>
        </w:rPr>
      </w:pPr>
      <w:r w:rsidRPr="002A7DAE">
        <w:rPr>
          <w:rFonts w:ascii="Gill Sans MT" w:hAnsi="Gill Sans MT"/>
          <w:sz w:val="22"/>
          <w:szCs w:val="22"/>
        </w:rPr>
        <w:t>RMP must be read and understood by all relevant staff involved with the dental radiology in a practice.</w:t>
      </w:r>
    </w:p>
    <w:p w14:paraId="00FEFD64" w14:textId="77777777" w:rsidR="007B244F" w:rsidRPr="002A7DAE" w:rsidRDefault="007B244F" w:rsidP="007B244F">
      <w:pPr>
        <w:pStyle w:val="BodyText2"/>
        <w:spacing w:line="276" w:lineRule="auto"/>
        <w:jc w:val="left"/>
        <w:rPr>
          <w:rFonts w:ascii="Gill Sans MT" w:hAnsi="Gill Sans MT"/>
          <w:sz w:val="22"/>
          <w:szCs w:val="22"/>
        </w:rPr>
      </w:pPr>
    </w:p>
    <w:p w14:paraId="514B91FC" w14:textId="77777777" w:rsidR="007B244F" w:rsidRPr="002A7DAE" w:rsidRDefault="007B244F" w:rsidP="00660FB5">
      <w:pPr>
        <w:pStyle w:val="Heading3"/>
        <w:rPr>
          <w:lang w:val="en-US"/>
        </w:rPr>
      </w:pPr>
      <w:r w:rsidRPr="002A7DAE">
        <w:rPr>
          <w:lang w:val="en-US"/>
        </w:rPr>
        <w:t>Statement of acceptance of this plan</w:t>
      </w:r>
    </w:p>
    <w:p w14:paraId="5B2C5447" w14:textId="77777777" w:rsidR="007B244F" w:rsidRPr="002A7DAE" w:rsidRDefault="007B244F" w:rsidP="007B244F">
      <w:pPr>
        <w:spacing w:line="276" w:lineRule="auto"/>
        <w:rPr>
          <w:lang w:val="en-US"/>
        </w:rPr>
      </w:pPr>
    </w:p>
    <w:p w14:paraId="4EAA0407" w14:textId="77777777" w:rsidR="007B244F" w:rsidRPr="002A7DAE" w:rsidRDefault="007B244F" w:rsidP="007B244F">
      <w:pPr>
        <w:spacing w:line="276" w:lineRule="auto"/>
        <w:rPr>
          <w:color w:val="FF0000"/>
          <w:lang w:val="en-US"/>
        </w:rPr>
      </w:pPr>
      <w:r w:rsidRPr="002A7DAE">
        <w:rPr>
          <w:lang w:val="en-US"/>
        </w:rPr>
        <w:t xml:space="preserve">This radiation management plan was prepared by </w:t>
      </w:r>
      <w:r w:rsidRPr="002A7DAE">
        <w:rPr>
          <w:highlight w:val="yellow"/>
          <w:lang w:val="en-US"/>
        </w:rPr>
        <w:t>NAME on DD/MM/20YY</w:t>
      </w:r>
      <w:r w:rsidRPr="002A7DAE">
        <w:rPr>
          <w:lang w:val="en-US"/>
        </w:rPr>
        <w:t xml:space="preserve"> </w:t>
      </w:r>
    </w:p>
    <w:p w14:paraId="6B697162" w14:textId="351A147F" w:rsidR="007B244F" w:rsidRPr="002A7DAE" w:rsidRDefault="007B244F" w:rsidP="007B244F">
      <w:pPr>
        <w:spacing w:line="276" w:lineRule="auto"/>
        <w:rPr>
          <w:lang w:val="en-US"/>
        </w:rPr>
      </w:pPr>
      <w:r w:rsidRPr="002A7DAE">
        <w:rPr>
          <w:lang w:val="en-US"/>
        </w:rPr>
        <w:t xml:space="preserve">Contact details:  telephone: </w:t>
      </w:r>
      <w:r w:rsidRPr="002A7DAE">
        <w:rPr>
          <w:highlight w:val="yellow"/>
          <w:lang w:val="en-US"/>
        </w:rPr>
        <w:t>XXX</w:t>
      </w:r>
      <w:r w:rsidR="00660FB5" w:rsidRPr="002A7DAE">
        <w:rPr>
          <w:highlight w:val="yellow"/>
          <w:lang w:val="en-US"/>
        </w:rPr>
        <w:t xml:space="preserve"> </w:t>
      </w:r>
      <w:r w:rsidRPr="002A7DAE">
        <w:rPr>
          <w:highlight w:val="yellow"/>
          <w:lang w:val="en-US"/>
        </w:rPr>
        <w:t>XXXX</w:t>
      </w:r>
      <w:r w:rsidRPr="002A7DAE">
        <w:rPr>
          <w:lang w:val="en-US"/>
        </w:rPr>
        <w:t xml:space="preserve">       email: </w:t>
      </w:r>
      <w:r w:rsidRPr="002A7DAE">
        <w:rPr>
          <w:highlight w:val="yellow"/>
          <w:lang w:val="en-US"/>
        </w:rPr>
        <w:t>XXXXXXX</w:t>
      </w:r>
    </w:p>
    <w:p w14:paraId="456B6021" w14:textId="77777777" w:rsidR="007B244F" w:rsidRPr="002A7DAE" w:rsidRDefault="007B244F" w:rsidP="007B244F">
      <w:pPr>
        <w:spacing w:line="276" w:lineRule="auto"/>
        <w:rPr>
          <w:lang w:val="en-US"/>
        </w:rPr>
      </w:pPr>
    </w:p>
    <w:p w14:paraId="0AD5DA55" w14:textId="0108B098" w:rsidR="007B244F" w:rsidRPr="002A7DAE" w:rsidRDefault="007B244F" w:rsidP="007B244F">
      <w:pPr>
        <w:spacing w:line="276" w:lineRule="auto"/>
        <w:rPr>
          <w:lang w:val="en-US"/>
        </w:rPr>
      </w:pPr>
      <w:r w:rsidRPr="002A7DAE">
        <w:rPr>
          <w:lang w:val="en-US"/>
        </w:rPr>
        <w:t xml:space="preserve">The holder of </w:t>
      </w:r>
      <w:proofErr w:type="spellStart"/>
      <w:r w:rsidRPr="002A7DAE">
        <w:rPr>
          <w:lang w:val="en-US"/>
        </w:rPr>
        <w:t>licence</w:t>
      </w:r>
      <w:proofErr w:type="spellEnd"/>
      <w:r w:rsidRPr="002A7DAE">
        <w:rPr>
          <w:lang w:val="en-US"/>
        </w:rPr>
        <w:t xml:space="preserve"> </w:t>
      </w:r>
      <w:r w:rsidRPr="002A7DAE">
        <w:rPr>
          <w:highlight w:val="yellow"/>
          <w:lang w:val="en-US"/>
        </w:rPr>
        <w:t>L/XXXXXX</w:t>
      </w:r>
      <w:r w:rsidRPr="002A7DAE">
        <w:rPr>
          <w:lang w:val="en-US"/>
        </w:rPr>
        <w:t xml:space="preserve"> hereby agrees to adhere to all requirements in this plan.</w:t>
      </w:r>
    </w:p>
    <w:p w14:paraId="431D36E1" w14:textId="77777777" w:rsidR="007B244F" w:rsidRPr="002A7DAE" w:rsidRDefault="007B244F" w:rsidP="007B244F">
      <w:pPr>
        <w:spacing w:line="276" w:lineRule="auto"/>
        <w:rPr>
          <w:lang w:val="en-US"/>
        </w:rPr>
      </w:pPr>
    </w:p>
    <w:p w14:paraId="52CF2636" w14:textId="77777777" w:rsidR="007B244F" w:rsidRPr="002A7DAE" w:rsidRDefault="007B244F" w:rsidP="007B244F">
      <w:pPr>
        <w:spacing w:line="276" w:lineRule="auto"/>
        <w:rPr>
          <w:lang w:val="en-US"/>
        </w:rPr>
      </w:pPr>
      <w:r w:rsidRPr="002A7DAE">
        <w:rPr>
          <w:lang w:val="en-US"/>
        </w:rPr>
        <w:t>Signature_____________________________________</w:t>
      </w:r>
    </w:p>
    <w:p w14:paraId="6FF9C29A" w14:textId="77777777" w:rsidR="007B244F" w:rsidRPr="002A7DAE" w:rsidRDefault="007B244F" w:rsidP="007B244F">
      <w:pPr>
        <w:spacing w:line="276" w:lineRule="auto"/>
        <w:rPr>
          <w:lang w:val="en-US"/>
        </w:rPr>
      </w:pPr>
      <w:r w:rsidRPr="002A7DAE">
        <w:rPr>
          <w:lang w:val="en-US"/>
        </w:rPr>
        <w:t>(</w:t>
      </w:r>
      <w:proofErr w:type="spellStart"/>
      <w:r w:rsidRPr="002A7DAE">
        <w:rPr>
          <w:lang w:val="en-US"/>
        </w:rPr>
        <w:t>Licence</w:t>
      </w:r>
      <w:proofErr w:type="spellEnd"/>
      <w:r w:rsidRPr="002A7DAE">
        <w:rPr>
          <w:lang w:val="en-US"/>
        </w:rPr>
        <w:t xml:space="preserve"> holder or person </w:t>
      </w:r>
      <w:proofErr w:type="spellStart"/>
      <w:r w:rsidRPr="002A7DAE">
        <w:rPr>
          <w:lang w:val="en-US"/>
        </w:rPr>
        <w:t>authorised</w:t>
      </w:r>
      <w:proofErr w:type="spellEnd"/>
      <w:r w:rsidRPr="002A7DAE">
        <w:rPr>
          <w:lang w:val="en-US"/>
        </w:rPr>
        <w:t xml:space="preserve"> to sign for the </w:t>
      </w:r>
      <w:proofErr w:type="spellStart"/>
      <w:r w:rsidRPr="002A7DAE">
        <w:rPr>
          <w:lang w:val="en-US"/>
        </w:rPr>
        <w:t>licence</w:t>
      </w:r>
      <w:proofErr w:type="spellEnd"/>
      <w:r w:rsidRPr="002A7DAE">
        <w:rPr>
          <w:lang w:val="en-US"/>
        </w:rPr>
        <w:t xml:space="preserve"> holder)</w:t>
      </w:r>
    </w:p>
    <w:p w14:paraId="5BAB77BE" w14:textId="77777777" w:rsidR="007B244F" w:rsidRPr="002A7DAE" w:rsidRDefault="007B244F" w:rsidP="007B244F">
      <w:pPr>
        <w:spacing w:line="276" w:lineRule="auto"/>
        <w:rPr>
          <w:lang w:val="en-US"/>
        </w:rPr>
      </w:pPr>
    </w:p>
    <w:p w14:paraId="5C1DA025" w14:textId="77777777" w:rsidR="007B244F" w:rsidRPr="002A7DAE" w:rsidRDefault="007B244F" w:rsidP="007B244F">
      <w:pPr>
        <w:spacing w:line="276" w:lineRule="auto"/>
        <w:rPr>
          <w:lang w:val="en-US"/>
        </w:rPr>
      </w:pPr>
      <w:r w:rsidRPr="002A7DAE">
        <w:rPr>
          <w:lang w:val="en-US"/>
        </w:rPr>
        <w:t>Date: DD/MM/20YY</w:t>
      </w:r>
    </w:p>
    <w:p w14:paraId="27791A78" w14:textId="77777777" w:rsidR="007B244F" w:rsidRPr="002A7DAE" w:rsidRDefault="007B244F" w:rsidP="007B244F">
      <w:pPr>
        <w:spacing w:line="276" w:lineRule="auto"/>
        <w:rPr>
          <w:lang w:val="en-US"/>
        </w:rPr>
      </w:pPr>
      <w:r w:rsidRPr="002A7DAE">
        <w:rPr>
          <w:lang w:val="en-US"/>
        </w:rPr>
        <w:t>Date for review of this plan: DD/MM/20YY</w:t>
      </w:r>
    </w:p>
    <w:p w14:paraId="6BF93107" w14:textId="77777777" w:rsidR="007B244F" w:rsidRPr="002A7DAE" w:rsidRDefault="007B244F" w:rsidP="007B244F">
      <w:pPr>
        <w:spacing w:line="276" w:lineRule="auto"/>
        <w:rPr>
          <w:color w:val="FF0000"/>
          <w:lang w:val="en-US"/>
        </w:rPr>
      </w:pPr>
    </w:p>
    <w:p w14:paraId="51DAC5AA" w14:textId="77777777" w:rsidR="007B244F" w:rsidRPr="002A7DAE" w:rsidRDefault="007B244F" w:rsidP="007B244F">
      <w:pPr>
        <w:spacing w:line="276" w:lineRule="auto"/>
        <w:rPr>
          <w:lang w:val="en-US"/>
        </w:rPr>
      </w:pPr>
    </w:p>
    <w:p w14:paraId="50DDE8CB" w14:textId="77777777" w:rsidR="007B244F" w:rsidRPr="002A7DAE" w:rsidRDefault="007B244F" w:rsidP="007B244F">
      <w:pPr>
        <w:pStyle w:val="BodyText2"/>
        <w:spacing w:line="276" w:lineRule="auto"/>
        <w:jc w:val="left"/>
        <w:rPr>
          <w:rFonts w:ascii="Gill Sans MT" w:hAnsi="Gill Sans MT"/>
          <w:sz w:val="22"/>
          <w:szCs w:val="22"/>
        </w:rPr>
      </w:pPr>
    </w:p>
    <w:p w14:paraId="6C388C02" w14:textId="77777777" w:rsidR="007B244F" w:rsidRPr="002A7DAE" w:rsidRDefault="007B244F" w:rsidP="00660FB5">
      <w:pPr>
        <w:pStyle w:val="Heading2"/>
        <w:rPr>
          <w:lang w:val="en-US"/>
        </w:rPr>
      </w:pPr>
      <w:r w:rsidRPr="002A7DAE">
        <w:rPr>
          <w:lang w:val="en-US"/>
        </w:rPr>
        <w:lastRenderedPageBreak/>
        <w:t>Details of the Radiation Management Plan (RMP)</w:t>
      </w:r>
    </w:p>
    <w:p w14:paraId="506027E1" w14:textId="77777777" w:rsidR="007B244F" w:rsidRPr="002A7DAE" w:rsidRDefault="007B244F" w:rsidP="007B244F">
      <w:pPr>
        <w:autoSpaceDE w:val="0"/>
        <w:autoSpaceDN w:val="0"/>
        <w:adjustRightInd w:val="0"/>
        <w:spacing w:line="276" w:lineRule="auto"/>
        <w:rPr>
          <w:lang w:val="en-US"/>
        </w:rPr>
      </w:pPr>
    </w:p>
    <w:p w14:paraId="13E6C605" w14:textId="77777777" w:rsidR="007B244F" w:rsidRPr="002A7DAE" w:rsidRDefault="007B244F" w:rsidP="00660FB5">
      <w:pPr>
        <w:pStyle w:val="Heading3"/>
        <w:rPr>
          <w:lang w:val="en-US"/>
        </w:rPr>
      </w:pPr>
      <w:r w:rsidRPr="002A7DAE">
        <w:rPr>
          <w:lang w:val="en-US"/>
        </w:rPr>
        <w:t>(a) a brief description of the type and scope of the radiation practice.</w:t>
      </w:r>
    </w:p>
    <w:p w14:paraId="2C4BFF4D" w14:textId="77777777" w:rsidR="007B244F" w:rsidRPr="002A7DAE" w:rsidRDefault="007B244F" w:rsidP="00660FB5">
      <w:pPr>
        <w:rPr>
          <w:lang w:val="en-US"/>
        </w:rPr>
      </w:pPr>
      <w:r w:rsidRPr="002A7DAE">
        <w:rPr>
          <w:lang w:val="en-US"/>
        </w:rPr>
        <w:t xml:space="preserve">The practice of dental imaging using intra oral, Orthopantomography (OPG, Cone Beam CT(CBCT) and Cephalometric imaging systems. </w:t>
      </w:r>
    </w:p>
    <w:p w14:paraId="353DD005" w14:textId="3B55E3B5" w:rsidR="007B244F" w:rsidRPr="002A7DAE" w:rsidRDefault="007B244F" w:rsidP="00660FB5">
      <w:pPr>
        <w:rPr>
          <w:lang w:val="en-US"/>
        </w:rPr>
      </w:pPr>
      <w:r w:rsidRPr="002A7DAE">
        <w:rPr>
          <w:lang w:val="en-US"/>
        </w:rPr>
        <w:t xml:space="preserve">The practice employs dentists, dental hygienists, dental assistants, and dental nurses to use dental x-ray equipment who are authorized under </w:t>
      </w:r>
      <w:r w:rsidR="00660FB5" w:rsidRPr="002A7DAE">
        <w:rPr>
          <w:highlight w:val="yellow"/>
          <w:lang w:val="en-US"/>
        </w:rPr>
        <w:t>L/XXXXXX</w:t>
      </w:r>
      <w:r w:rsidRPr="002A7DAE">
        <w:rPr>
          <w:highlight w:val="yellow"/>
          <w:lang w:val="en-US"/>
        </w:rPr>
        <w:t>.</w:t>
      </w:r>
      <w:r w:rsidRPr="002A7DAE">
        <w:rPr>
          <w:lang w:val="en-US"/>
        </w:rPr>
        <w:t xml:space="preserve">  </w:t>
      </w:r>
    </w:p>
    <w:p w14:paraId="13B12609" w14:textId="13942A3E" w:rsidR="007B244F" w:rsidRPr="002A7DAE" w:rsidRDefault="007B244F" w:rsidP="00660FB5">
      <w:pPr>
        <w:rPr>
          <w:lang w:val="en-US"/>
        </w:rPr>
      </w:pPr>
      <w:r w:rsidRPr="002A7DAE">
        <w:rPr>
          <w:lang w:val="en-US"/>
        </w:rPr>
        <w:t xml:space="preserve">The use of dental X-ray equipment is subjected to regular Quality Assurance Program (as recommended by the Department of Health), and Compliance testing by appropriately qualified and authorized personal. </w:t>
      </w:r>
    </w:p>
    <w:p w14:paraId="1DBDA83C" w14:textId="517EEA5B" w:rsidR="007B244F" w:rsidRPr="002A7DAE" w:rsidRDefault="007B244F" w:rsidP="00660FB5">
      <w:pPr>
        <w:rPr>
          <w:i/>
          <w:lang w:val="en-US"/>
        </w:rPr>
      </w:pPr>
      <w:r w:rsidRPr="002A7DAE">
        <w:rPr>
          <w:lang w:val="en-US"/>
        </w:rPr>
        <w:t xml:space="preserve">All diagnostic imaging is justified and optimized as required by the </w:t>
      </w:r>
      <w:r w:rsidRPr="002A7DAE">
        <w:rPr>
          <w:i/>
          <w:lang w:val="en-US"/>
        </w:rPr>
        <w:t>Code of practice and Safety Guide for Radiation Protection in Dentistry, RPS 10 (ARPANSA, 2005)</w:t>
      </w:r>
      <w:r w:rsidRPr="002A7DAE">
        <w:rPr>
          <w:lang w:val="en-US"/>
        </w:rPr>
        <w:t xml:space="preserve">. </w:t>
      </w:r>
    </w:p>
    <w:p w14:paraId="0FEBC437" w14:textId="77777777" w:rsidR="007B244F" w:rsidRPr="002A7DAE" w:rsidRDefault="007B244F" w:rsidP="007B244F">
      <w:pPr>
        <w:autoSpaceDE w:val="0"/>
        <w:autoSpaceDN w:val="0"/>
        <w:adjustRightInd w:val="0"/>
        <w:spacing w:line="276" w:lineRule="auto"/>
        <w:rPr>
          <w:iCs/>
          <w:lang w:val="en-US"/>
        </w:rPr>
      </w:pPr>
    </w:p>
    <w:p w14:paraId="62D33138" w14:textId="77777777" w:rsidR="007B244F" w:rsidRPr="002A7DAE" w:rsidRDefault="007B244F" w:rsidP="00660FB5">
      <w:pPr>
        <w:pStyle w:val="Heading3"/>
        <w:rPr>
          <w:lang w:val="en-US"/>
        </w:rPr>
      </w:pPr>
      <w:r w:rsidRPr="002A7DAE">
        <w:rPr>
          <w:lang w:val="en-US"/>
        </w:rPr>
        <w:t>(b) a list of the radiation sources dealt with in the radiation practice.</w:t>
      </w:r>
    </w:p>
    <w:p w14:paraId="5B1416DF" w14:textId="41D0BDF9" w:rsidR="007B244F" w:rsidRPr="002A7DAE" w:rsidRDefault="007B244F" w:rsidP="00B35A16">
      <w:pPr>
        <w:numPr>
          <w:ilvl w:val="0"/>
          <w:numId w:val="19"/>
        </w:numPr>
        <w:autoSpaceDE w:val="0"/>
        <w:autoSpaceDN w:val="0"/>
        <w:adjustRightInd w:val="0"/>
        <w:spacing w:after="0" w:line="276" w:lineRule="auto"/>
        <w:rPr>
          <w:iCs/>
          <w:lang w:val="en-US"/>
        </w:rPr>
      </w:pPr>
      <w:r w:rsidRPr="002A7DAE">
        <w:rPr>
          <w:iCs/>
          <w:lang w:val="en-US"/>
        </w:rPr>
        <w:t xml:space="preserve">As per Schedule 1 Part A of the radiation </w:t>
      </w:r>
      <w:proofErr w:type="spellStart"/>
      <w:r w:rsidRPr="002A7DAE">
        <w:rPr>
          <w:iCs/>
          <w:lang w:val="en-US"/>
        </w:rPr>
        <w:t>licence</w:t>
      </w:r>
      <w:proofErr w:type="spellEnd"/>
      <w:r w:rsidRPr="002A7DAE">
        <w:rPr>
          <w:iCs/>
          <w:lang w:val="en-US"/>
        </w:rPr>
        <w:t xml:space="preserve"> </w:t>
      </w:r>
      <w:r w:rsidR="00660FB5" w:rsidRPr="002A7DAE">
        <w:rPr>
          <w:highlight w:val="yellow"/>
          <w:lang w:val="en-US"/>
        </w:rPr>
        <w:t>L/XXXXXX</w:t>
      </w:r>
      <w:r w:rsidRPr="002A7DAE">
        <w:rPr>
          <w:iCs/>
          <w:lang w:val="en-US"/>
        </w:rPr>
        <w:t xml:space="preserve">. </w:t>
      </w:r>
    </w:p>
    <w:p w14:paraId="2CBE4793" w14:textId="77777777" w:rsidR="007B244F" w:rsidRPr="002A7DAE" w:rsidRDefault="007B244F" w:rsidP="00B35A16">
      <w:pPr>
        <w:numPr>
          <w:ilvl w:val="0"/>
          <w:numId w:val="19"/>
        </w:numPr>
        <w:autoSpaceDE w:val="0"/>
        <w:autoSpaceDN w:val="0"/>
        <w:adjustRightInd w:val="0"/>
        <w:spacing w:after="0" w:line="276" w:lineRule="auto"/>
        <w:rPr>
          <w:iCs/>
          <w:lang w:val="en-US"/>
        </w:rPr>
      </w:pPr>
      <w:r w:rsidRPr="002A7DAE">
        <w:rPr>
          <w:iCs/>
          <w:lang w:val="en-US"/>
        </w:rPr>
        <w:t xml:space="preserve">A list inventory of dental x-ray equipment is also attached in the Appendix. </w:t>
      </w:r>
    </w:p>
    <w:p w14:paraId="348C0B27" w14:textId="77777777" w:rsidR="007B244F" w:rsidRPr="002A7DAE" w:rsidRDefault="007B244F" w:rsidP="007B244F">
      <w:pPr>
        <w:autoSpaceDE w:val="0"/>
        <w:autoSpaceDN w:val="0"/>
        <w:adjustRightInd w:val="0"/>
        <w:spacing w:line="276" w:lineRule="auto"/>
        <w:rPr>
          <w:iCs/>
          <w:lang w:val="en-US"/>
        </w:rPr>
      </w:pPr>
    </w:p>
    <w:p w14:paraId="7B9496A1" w14:textId="515F7FBB" w:rsidR="007B244F" w:rsidRPr="002A7DAE" w:rsidRDefault="007B244F" w:rsidP="00660FB5">
      <w:pPr>
        <w:pStyle w:val="Heading3"/>
        <w:rPr>
          <w:lang w:val="en-US"/>
        </w:rPr>
      </w:pPr>
      <w:r w:rsidRPr="002A7DAE">
        <w:rPr>
          <w:lang w:val="en-US"/>
        </w:rPr>
        <w:t>(c) an assessment of the potential hazards from the radiation sources dealt with in the radiation practice.</w:t>
      </w:r>
    </w:p>
    <w:p w14:paraId="1DEE6815" w14:textId="77777777" w:rsidR="007B244F" w:rsidRPr="002A7DAE" w:rsidRDefault="007B244F" w:rsidP="007B244F">
      <w:pPr>
        <w:autoSpaceDE w:val="0"/>
        <w:autoSpaceDN w:val="0"/>
        <w:adjustRightInd w:val="0"/>
        <w:spacing w:line="276" w:lineRule="auto"/>
        <w:rPr>
          <w:lang w:val="en-US"/>
        </w:rPr>
      </w:pPr>
      <w:r w:rsidRPr="002A7DAE">
        <w:rPr>
          <w:lang w:val="en-US"/>
        </w:rPr>
        <w:t xml:space="preserve">Image receptors and patient may absorb up to 90% of the primary beam from the intra oral equipment. However, OPG and CBCT may produce significant scattered radiation from the patient and due to the leakage from the tube head. </w:t>
      </w:r>
    </w:p>
    <w:p w14:paraId="68955139" w14:textId="77777777" w:rsidR="007B244F" w:rsidRPr="002A7DAE" w:rsidRDefault="007B244F" w:rsidP="007B244F">
      <w:pPr>
        <w:autoSpaceDE w:val="0"/>
        <w:autoSpaceDN w:val="0"/>
        <w:adjustRightInd w:val="0"/>
        <w:spacing w:line="276" w:lineRule="auto"/>
        <w:rPr>
          <w:lang w:val="en-US"/>
        </w:rPr>
      </w:pPr>
      <w:r w:rsidRPr="002A7DAE">
        <w:rPr>
          <w:lang w:val="en-US"/>
        </w:rPr>
        <w:t>OPG and CBCT room has additional shielding to minimize radiation dose to staff and member of the public.</w:t>
      </w:r>
    </w:p>
    <w:p w14:paraId="4359ED32" w14:textId="77777777" w:rsidR="007B244F" w:rsidRPr="002A7DAE" w:rsidRDefault="007B244F" w:rsidP="007B244F">
      <w:pPr>
        <w:autoSpaceDE w:val="0"/>
        <w:autoSpaceDN w:val="0"/>
        <w:adjustRightInd w:val="0"/>
        <w:spacing w:line="276" w:lineRule="auto"/>
        <w:rPr>
          <w:lang w:val="en-US"/>
        </w:rPr>
      </w:pPr>
    </w:p>
    <w:p w14:paraId="6BED69CF" w14:textId="77777777" w:rsidR="007B244F" w:rsidRPr="002A7DAE" w:rsidRDefault="007B244F" w:rsidP="00660FB5">
      <w:pPr>
        <w:pStyle w:val="Heading3"/>
        <w:rPr>
          <w:lang w:val="en-US"/>
        </w:rPr>
      </w:pPr>
      <w:r w:rsidRPr="002A7DAE">
        <w:rPr>
          <w:lang w:val="en-US"/>
        </w:rPr>
        <w:t>(d) details of the environment likely to be exposed to radiation during the radiation practice.</w:t>
      </w:r>
    </w:p>
    <w:p w14:paraId="5A074E4E" w14:textId="77777777" w:rsidR="007B244F" w:rsidRPr="002A7DAE" w:rsidRDefault="007B244F" w:rsidP="00B35A16">
      <w:pPr>
        <w:numPr>
          <w:ilvl w:val="0"/>
          <w:numId w:val="5"/>
        </w:numPr>
        <w:autoSpaceDE w:val="0"/>
        <w:autoSpaceDN w:val="0"/>
        <w:adjustRightInd w:val="0"/>
        <w:spacing w:after="0" w:line="276" w:lineRule="auto"/>
        <w:rPr>
          <w:iCs/>
          <w:lang w:val="en-US"/>
        </w:rPr>
      </w:pPr>
      <w:r w:rsidRPr="002A7DAE">
        <w:rPr>
          <w:iCs/>
          <w:lang w:val="en-US"/>
        </w:rPr>
        <w:t>individual rooms in which the x-ray units are located</w:t>
      </w:r>
    </w:p>
    <w:p w14:paraId="6553E4E5" w14:textId="77777777" w:rsidR="007B244F" w:rsidRPr="002A7DAE" w:rsidRDefault="007B244F" w:rsidP="00B35A16">
      <w:pPr>
        <w:numPr>
          <w:ilvl w:val="0"/>
          <w:numId w:val="5"/>
        </w:numPr>
        <w:autoSpaceDE w:val="0"/>
        <w:autoSpaceDN w:val="0"/>
        <w:adjustRightInd w:val="0"/>
        <w:spacing w:after="0" w:line="276" w:lineRule="auto"/>
        <w:rPr>
          <w:iCs/>
          <w:lang w:val="en-US"/>
        </w:rPr>
      </w:pPr>
      <w:r w:rsidRPr="002A7DAE">
        <w:rPr>
          <w:iCs/>
          <w:lang w:val="en-US"/>
        </w:rPr>
        <w:t>adjacent rooms to those above</w:t>
      </w:r>
    </w:p>
    <w:p w14:paraId="5E8107DF" w14:textId="77777777" w:rsidR="007B244F" w:rsidRPr="002A7DAE" w:rsidRDefault="007B244F" w:rsidP="00B35A16">
      <w:pPr>
        <w:numPr>
          <w:ilvl w:val="0"/>
          <w:numId w:val="5"/>
        </w:numPr>
        <w:autoSpaceDE w:val="0"/>
        <w:autoSpaceDN w:val="0"/>
        <w:adjustRightInd w:val="0"/>
        <w:spacing w:after="0" w:line="276" w:lineRule="auto"/>
        <w:rPr>
          <w:iCs/>
          <w:lang w:val="en-US"/>
        </w:rPr>
      </w:pPr>
      <w:r w:rsidRPr="002A7DAE">
        <w:rPr>
          <w:iCs/>
          <w:lang w:val="en-US"/>
        </w:rPr>
        <w:t>areas immediately outside any external walls of the x-ray rooms</w:t>
      </w:r>
    </w:p>
    <w:p w14:paraId="1717D852" w14:textId="77777777" w:rsidR="007B244F" w:rsidRPr="002A7DAE" w:rsidRDefault="007B244F" w:rsidP="007B244F">
      <w:pPr>
        <w:autoSpaceDE w:val="0"/>
        <w:autoSpaceDN w:val="0"/>
        <w:adjustRightInd w:val="0"/>
        <w:spacing w:line="276" w:lineRule="auto"/>
        <w:rPr>
          <w:iCs/>
          <w:lang w:val="en-US"/>
        </w:rPr>
      </w:pPr>
    </w:p>
    <w:p w14:paraId="08D28142" w14:textId="77777777" w:rsidR="007B244F" w:rsidRPr="002A7DAE" w:rsidRDefault="007B244F" w:rsidP="007B244F">
      <w:pPr>
        <w:autoSpaceDE w:val="0"/>
        <w:autoSpaceDN w:val="0"/>
        <w:adjustRightInd w:val="0"/>
        <w:spacing w:line="276" w:lineRule="auto"/>
        <w:rPr>
          <w:iCs/>
          <w:lang w:val="en-US"/>
        </w:rPr>
      </w:pPr>
      <w:r w:rsidRPr="002A7DAE">
        <w:rPr>
          <w:iCs/>
          <w:lang w:val="en-US"/>
        </w:rPr>
        <w:t>Shielding assessment has been carried out to ensure exposure radiation dose to member of public and staff is within the prescribed dose limit.</w:t>
      </w:r>
    </w:p>
    <w:p w14:paraId="0EB56EB0" w14:textId="77777777" w:rsidR="007B244F" w:rsidRPr="002A7DAE" w:rsidRDefault="007B244F" w:rsidP="007B244F">
      <w:pPr>
        <w:autoSpaceDE w:val="0"/>
        <w:autoSpaceDN w:val="0"/>
        <w:adjustRightInd w:val="0"/>
        <w:spacing w:line="276" w:lineRule="auto"/>
        <w:rPr>
          <w:lang w:val="en-US"/>
        </w:rPr>
      </w:pPr>
    </w:p>
    <w:p w14:paraId="616401C5" w14:textId="77777777" w:rsidR="007B244F" w:rsidRPr="002A7DAE" w:rsidRDefault="007B244F" w:rsidP="007B244F">
      <w:pPr>
        <w:autoSpaceDE w:val="0"/>
        <w:autoSpaceDN w:val="0"/>
        <w:adjustRightInd w:val="0"/>
        <w:spacing w:line="276" w:lineRule="auto"/>
        <w:jc w:val="both"/>
        <w:rPr>
          <w:b/>
          <w:i/>
          <w:lang w:val="en-US"/>
        </w:rPr>
      </w:pPr>
    </w:p>
    <w:p w14:paraId="54A4C65F" w14:textId="77777777" w:rsidR="007B244F" w:rsidRPr="002A7DAE" w:rsidRDefault="007B244F" w:rsidP="00660FB5">
      <w:pPr>
        <w:pStyle w:val="Heading3"/>
      </w:pPr>
      <w:r w:rsidRPr="002A7DAE">
        <w:lastRenderedPageBreak/>
        <w:t>(e) the radiation principles, work practices (including quality-assurance procedures) and equipment (including personal radiation monitors) used to ensure that radiation exposure of persons or the environment is as low as is reasonably achievable during typical types of work carried out within the radiation practice.</w:t>
      </w:r>
    </w:p>
    <w:p w14:paraId="505B0241" w14:textId="77777777" w:rsidR="007B244F" w:rsidRPr="002A7DAE" w:rsidRDefault="007B244F" w:rsidP="007B244F">
      <w:pPr>
        <w:pStyle w:val="BodyText"/>
        <w:spacing w:line="276" w:lineRule="auto"/>
        <w:rPr>
          <w:rFonts w:ascii="Gill Sans MT" w:hAnsi="Gill Sans MT"/>
          <w:iCs/>
          <w:sz w:val="22"/>
          <w:szCs w:val="22"/>
        </w:rPr>
      </w:pPr>
    </w:p>
    <w:p w14:paraId="4E7245FD" w14:textId="77777777" w:rsidR="007B244F" w:rsidRPr="002A7DAE" w:rsidRDefault="007B244F" w:rsidP="007B244F">
      <w:pPr>
        <w:pStyle w:val="BodyText"/>
        <w:spacing w:line="276" w:lineRule="auto"/>
        <w:rPr>
          <w:rFonts w:ascii="Gill Sans MT" w:hAnsi="Gill Sans MT"/>
          <w:iCs/>
          <w:sz w:val="22"/>
          <w:szCs w:val="22"/>
        </w:rPr>
      </w:pPr>
      <w:r w:rsidRPr="002A7DAE">
        <w:rPr>
          <w:rFonts w:ascii="Gill Sans MT" w:hAnsi="Gill Sans MT"/>
          <w:iCs/>
          <w:sz w:val="22"/>
          <w:szCs w:val="22"/>
        </w:rPr>
        <w:t>Justification – All x-ray examinations is prescribed depending on the history and clinical indication of the patient. Routine radiography is not performed unless if deemed necessary by Dental Practitioner.</w:t>
      </w:r>
    </w:p>
    <w:p w14:paraId="10F3D49A" w14:textId="77777777" w:rsidR="007B244F" w:rsidRPr="002A7DAE" w:rsidRDefault="007B244F" w:rsidP="007B244F">
      <w:pPr>
        <w:pStyle w:val="BodyText"/>
        <w:spacing w:line="276" w:lineRule="auto"/>
        <w:rPr>
          <w:rFonts w:ascii="Gill Sans MT" w:hAnsi="Gill Sans MT"/>
          <w:iCs/>
          <w:sz w:val="22"/>
          <w:szCs w:val="22"/>
        </w:rPr>
      </w:pPr>
    </w:p>
    <w:p w14:paraId="752FDBAD" w14:textId="77777777" w:rsidR="007B244F" w:rsidRPr="002A7DAE" w:rsidRDefault="007B244F" w:rsidP="00B35A16">
      <w:pPr>
        <w:pStyle w:val="BodyText"/>
        <w:numPr>
          <w:ilvl w:val="0"/>
          <w:numId w:val="23"/>
        </w:numPr>
        <w:spacing w:line="276" w:lineRule="auto"/>
        <w:rPr>
          <w:rFonts w:ascii="Gill Sans MT" w:hAnsi="Gill Sans MT"/>
          <w:iCs/>
          <w:sz w:val="22"/>
          <w:szCs w:val="22"/>
        </w:rPr>
      </w:pPr>
      <w:r w:rsidRPr="002A7DAE">
        <w:rPr>
          <w:rFonts w:ascii="Gill Sans MT" w:hAnsi="Gill Sans MT"/>
          <w:iCs/>
          <w:sz w:val="22"/>
          <w:szCs w:val="22"/>
        </w:rPr>
        <w:t xml:space="preserve">Dental x-ray examination is based upon consideration of the prevalence of diseases, their rates of progression and the diagnostic accuracy of the imaging techniques. </w:t>
      </w:r>
    </w:p>
    <w:p w14:paraId="480B83D8" w14:textId="77777777" w:rsidR="007B244F" w:rsidRPr="002A7DAE" w:rsidRDefault="007B244F" w:rsidP="00B35A16">
      <w:pPr>
        <w:pStyle w:val="BodyText"/>
        <w:numPr>
          <w:ilvl w:val="0"/>
          <w:numId w:val="23"/>
        </w:numPr>
        <w:spacing w:line="276" w:lineRule="auto"/>
        <w:rPr>
          <w:rFonts w:ascii="Gill Sans MT" w:hAnsi="Gill Sans MT"/>
          <w:iCs/>
          <w:sz w:val="22"/>
          <w:szCs w:val="22"/>
        </w:rPr>
      </w:pPr>
      <w:r w:rsidRPr="002A7DAE">
        <w:rPr>
          <w:rFonts w:ascii="Gill Sans MT" w:hAnsi="Gill Sans MT"/>
          <w:iCs/>
          <w:sz w:val="22"/>
          <w:szCs w:val="22"/>
        </w:rPr>
        <w:t xml:space="preserve">Practice has developed referral criteria for clinical conditions for which Intra oral, OPG and Cephalometric images may be taken. </w:t>
      </w:r>
    </w:p>
    <w:p w14:paraId="7CCDC304" w14:textId="77777777" w:rsidR="007B244F" w:rsidRPr="002A7DAE" w:rsidRDefault="007B244F" w:rsidP="00B35A16">
      <w:pPr>
        <w:pStyle w:val="BodyText"/>
        <w:numPr>
          <w:ilvl w:val="0"/>
          <w:numId w:val="23"/>
        </w:numPr>
        <w:spacing w:line="276" w:lineRule="auto"/>
        <w:rPr>
          <w:rFonts w:ascii="Gill Sans MT" w:hAnsi="Gill Sans MT"/>
          <w:iCs/>
          <w:sz w:val="22"/>
          <w:szCs w:val="22"/>
        </w:rPr>
      </w:pPr>
      <w:r w:rsidRPr="002A7DAE">
        <w:rPr>
          <w:rFonts w:ascii="Gill Sans MT" w:hAnsi="Gill Sans MT"/>
          <w:iCs/>
          <w:sz w:val="22"/>
          <w:szCs w:val="22"/>
        </w:rPr>
        <w:t>The practice has also adopted the Department of Health Referral Criteria for clinical conditions for which dental CBCT scans may be required.</w:t>
      </w:r>
    </w:p>
    <w:p w14:paraId="7CBF7094" w14:textId="77777777" w:rsidR="007B244F" w:rsidRPr="002A7DAE" w:rsidRDefault="007B244F" w:rsidP="00B35A16">
      <w:pPr>
        <w:pStyle w:val="BodyText"/>
        <w:numPr>
          <w:ilvl w:val="0"/>
          <w:numId w:val="23"/>
        </w:numPr>
        <w:spacing w:line="276" w:lineRule="auto"/>
        <w:rPr>
          <w:rFonts w:ascii="Gill Sans MT" w:hAnsi="Gill Sans MT"/>
          <w:iCs/>
          <w:sz w:val="22"/>
          <w:szCs w:val="22"/>
        </w:rPr>
      </w:pPr>
      <w:r w:rsidRPr="002A7DAE">
        <w:rPr>
          <w:rFonts w:ascii="Gill Sans MT" w:hAnsi="Gill Sans MT"/>
          <w:iCs/>
          <w:sz w:val="22"/>
          <w:szCs w:val="22"/>
        </w:rPr>
        <w:t>CBCT images are not taken for circumstances where intra oral and OPG may provide adequate diagnostic information.</w:t>
      </w:r>
    </w:p>
    <w:p w14:paraId="574ECEFB" w14:textId="77777777" w:rsidR="007B244F" w:rsidRPr="002A7DAE" w:rsidRDefault="007B244F" w:rsidP="00B35A16">
      <w:pPr>
        <w:pStyle w:val="BodyText"/>
        <w:numPr>
          <w:ilvl w:val="0"/>
          <w:numId w:val="23"/>
        </w:numPr>
        <w:spacing w:line="276" w:lineRule="auto"/>
        <w:rPr>
          <w:rFonts w:ascii="Gill Sans MT" w:hAnsi="Gill Sans MT"/>
          <w:iCs/>
          <w:sz w:val="22"/>
          <w:szCs w:val="22"/>
        </w:rPr>
      </w:pPr>
      <w:r w:rsidRPr="002A7DAE">
        <w:rPr>
          <w:rFonts w:ascii="Gill Sans MT" w:hAnsi="Gill Sans MT"/>
          <w:iCs/>
          <w:sz w:val="22"/>
          <w:szCs w:val="22"/>
        </w:rPr>
        <w:t>Patient may be referred to external provider for OPG and CBCT scans. In these instances, Dental Practitioners are required to provide sufficient clinical information based on patient history and clinical examination, to ensure appropriate justification process takes place before imaging.</w:t>
      </w:r>
    </w:p>
    <w:p w14:paraId="05675EB6" w14:textId="77777777" w:rsidR="007B244F" w:rsidRPr="002A7DAE" w:rsidRDefault="007B244F" w:rsidP="00B35A16">
      <w:pPr>
        <w:pStyle w:val="BodyText"/>
        <w:numPr>
          <w:ilvl w:val="0"/>
          <w:numId w:val="23"/>
        </w:numPr>
        <w:spacing w:line="276" w:lineRule="auto"/>
        <w:rPr>
          <w:rFonts w:ascii="Gill Sans MT" w:hAnsi="Gill Sans MT"/>
          <w:iCs/>
          <w:sz w:val="22"/>
          <w:szCs w:val="22"/>
        </w:rPr>
      </w:pPr>
      <w:r w:rsidRPr="002A7DAE">
        <w:rPr>
          <w:rFonts w:ascii="Gill Sans MT" w:hAnsi="Gill Sans MT"/>
          <w:iCs/>
          <w:sz w:val="22"/>
          <w:szCs w:val="22"/>
        </w:rPr>
        <w:t xml:space="preserve">Records of imaging prescription and reports are kept within patient folder(s) for at least 7 years. </w:t>
      </w:r>
    </w:p>
    <w:p w14:paraId="69A91254" w14:textId="77777777" w:rsidR="007B244F" w:rsidRPr="002A7DAE" w:rsidRDefault="007B244F" w:rsidP="007B244F">
      <w:pPr>
        <w:pStyle w:val="BodyText"/>
        <w:spacing w:line="276" w:lineRule="auto"/>
        <w:rPr>
          <w:rFonts w:ascii="Gill Sans MT" w:hAnsi="Gill Sans MT"/>
          <w:iCs/>
          <w:sz w:val="22"/>
          <w:szCs w:val="22"/>
        </w:rPr>
      </w:pPr>
    </w:p>
    <w:p w14:paraId="163112C9" w14:textId="77777777" w:rsidR="007B244F" w:rsidRPr="002A7DAE" w:rsidRDefault="007B244F" w:rsidP="007B244F">
      <w:pPr>
        <w:pStyle w:val="BodyText"/>
        <w:spacing w:after="120" w:line="276" w:lineRule="auto"/>
        <w:rPr>
          <w:rFonts w:ascii="Gill Sans MT" w:hAnsi="Gill Sans MT"/>
          <w:iCs/>
          <w:sz w:val="22"/>
          <w:szCs w:val="22"/>
        </w:rPr>
      </w:pPr>
      <w:r w:rsidRPr="002A7DAE">
        <w:rPr>
          <w:rFonts w:ascii="Gill Sans MT" w:hAnsi="Gill Sans MT"/>
          <w:iCs/>
          <w:sz w:val="22"/>
          <w:szCs w:val="22"/>
        </w:rPr>
        <w:t>Following information are obtained and kept in the patient folder:</w:t>
      </w:r>
    </w:p>
    <w:p w14:paraId="73AA5C91" w14:textId="77777777" w:rsidR="007B244F" w:rsidRPr="002A7DAE" w:rsidRDefault="007B244F" w:rsidP="00B35A16">
      <w:pPr>
        <w:pStyle w:val="BodyText"/>
        <w:numPr>
          <w:ilvl w:val="1"/>
          <w:numId w:val="3"/>
        </w:numPr>
        <w:spacing w:line="276" w:lineRule="auto"/>
        <w:rPr>
          <w:rFonts w:ascii="Gill Sans MT" w:hAnsi="Gill Sans MT"/>
          <w:iCs/>
          <w:sz w:val="22"/>
          <w:szCs w:val="22"/>
        </w:rPr>
      </w:pPr>
      <w:r w:rsidRPr="002A7DAE">
        <w:rPr>
          <w:rFonts w:ascii="Gill Sans MT" w:hAnsi="Gill Sans MT"/>
          <w:iCs/>
          <w:sz w:val="22"/>
          <w:szCs w:val="22"/>
        </w:rPr>
        <w:t>Patient name and date of birth</w:t>
      </w:r>
    </w:p>
    <w:p w14:paraId="69AE25AD" w14:textId="77777777" w:rsidR="007B244F" w:rsidRPr="002A7DAE" w:rsidRDefault="007B244F" w:rsidP="00B35A16">
      <w:pPr>
        <w:pStyle w:val="BodyText"/>
        <w:numPr>
          <w:ilvl w:val="1"/>
          <w:numId w:val="3"/>
        </w:numPr>
        <w:spacing w:line="276" w:lineRule="auto"/>
        <w:rPr>
          <w:rFonts w:ascii="Gill Sans MT" w:hAnsi="Gill Sans MT"/>
          <w:iCs/>
          <w:sz w:val="22"/>
          <w:szCs w:val="22"/>
        </w:rPr>
      </w:pPr>
      <w:r w:rsidRPr="002A7DAE">
        <w:rPr>
          <w:rFonts w:ascii="Gill Sans MT" w:hAnsi="Gill Sans MT"/>
          <w:iCs/>
          <w:sz w:val="22"/>
          <w:szCs w:val="22"/>
        </w:rPr>
        <w:t>Clinical indication for the examination</w:t>
      </w:r>
    </w:p>
    <w:p w14:paraId="58E8598E" w14:textId="77777777" w:rsidR="007B244F" w:rsidRPr="002A7DAE" w:rsidRDefault="007B244F" w:rsidP="00B35A16">
      <w:pPr>
        <w:pStyle w:val="BodyText"/>
        <w:numPr>
          <w:ilvl w:val="1"/>
          <w:numId w:val="3"/>
        </w:numPr>
        <w:spacing w:line="276" w:lineRule="auto"/>
        <w:rPr>
          <w:rFonts w:ascii="Gill Sans MT" w:hAnsi="Gill Sans MT"/>
          <w:iCs/>
          <w:sz w:val="22"/>
          <w:szCs w:val="22"/>
        </w:rPr>
      </w:pPr>
      <w:r w:rsidRPr="002A7DAE">
        <w:rPr>
          <w:rFonts w:ascii="Gill Sans MT" w:hAnsi="Gill Sans MT"/>
          <w:iCs/>
          <w:sz w:val="22"/>
          <w:szCs w:val="22"/>
        </w:rPr>
        <w:t>Requested dental x-ray examination: intra oral, OPG, CBCT and Cephalometry.</w:t>
      </w:r>
    </w:p>
    <w:p w14:paraId="64C07227" w14:textId="77777777" w:rsidR="007B244F" w:rsidRPr="002A7DAE" w:rsidRDefault="007B244F" w:rsidP="00B35A16">
      <w:pPr>
        <w:pStyle w:val="BodyText"/>
        <w:numPr>
          <w:ilvl w:val="1"/>
          <w:numId w:val="3"/>
        </w:numPr>
        <w:spacing w:line="276" w:lineRule="auto"/>
        <w:rPr>
          <w:rFonts w:ascii="Gill Sans MT" w:hAnsi="Gill Sans MT"/>
          <w:iCs/>
          <w:sz w:val="22"/>
          <w:szCs w:val="22"/>
        </w:rPr>
      </w:pPr>
      <w:r w:rsidRPr="002A7DAE">
        <w:rPr>
          <w:rFonts w:ascii="Gill Sans MT" w:hAnsi="Gill Sans MT"/>
          <w:iCs/>
          <w:sz w:val="22"/>
          <w:szCs w:val="22"/>
        </w:rPr>
        <w:t>Date of request</w:t>
      </w:r>
    </w:p>
    <w:p w14:paraId="45E82CA4" w14:textId="77777777" w:rsidR="007B244F" w:rsidRPr="002A7DAE" w:rsidRDefault="007B244F" w:rsidP="00B35A16">
      <w:pPr>
        <w:pStyle w:val="BodyText"/>
        <w:numPr>
          <w:ilvl w:val="1"/>
          <w:numId w:val="3"/>
        </w:numPr>
        <w:spacing w:line="276" w:lineRule="auto"/>
        <w:rPr>
          <w:rFonts w:ascii="Gill Sans MT" w:hAnsi="Gill Sans MT"/>
          <w:iCs/>
          <w:sz w:val="22"/>
          <w:szCs w:val="22"/>
        </w:rPr>
      </w:pPr>
      <w:r w:rsidRPr="002A7DAE">
        <w:rPr>
          <w:rFonts w:ascii="Gill Sans MT" w:hAnsi="Gill Sans MT"/>
          <w:iCs/>
          <w:sz w:val="22"/>
          <w:szCs w:val="22"/>
        </w:rPr>
        <w:t xml:space="preserve">Signature, electronic signature, or another mechanism of authentication, </w:t>
      </w:r>
    </w:p>
    <w:p w14:paraId="77056DAF" w14:textId="77777777" w:rsidR="007B244F" w:rsidRPr="002A7DAE" w:rsidRDefault="007B244F" w:rsidP="007B244F">
      <w:pPr>
        <w:pStyle w:val="BodyText"/>
        <w:spacing w:line="276" w:lineRule="auto"/>
        <w:rPr>
          <w:rFonts w:ascii="Gill Sans MT" w:hAnsi="Gill Sans MT"/>
          <w:iCs/>
          <w:sz w:val="22"/>
          <w:szCs w:val="22"/>
        </w:rPr>
      </w:pPr>
    </w:p>
    <w:p w14:paraId="264DD82C" w14:textId="77777777" w:rsidR="007B244F" w:rsidRPr="002A7DAE" w:rsidRDefault="007B244F" w:rsidP="00B35A16">
      <w:pPr>
        <w:pStyle w:val="BodyText"/>
        <w:numPr>
          <w:ilvl w:val="0"/>
          <w:numId w:val="18"/>
        </w:numPr>
        <w:spacing w:line="276" w:lineRule="auto"/>
        <w:rPr>
          <w:rFonts w:ascii="Gill Sans MT" w:hAnsi="Gill Sans MT"/>
          <w:iCs/>
          <w:sz w:val="22"/>
          <w:szCs w:val="22"/>
        </w:rPr>
      </w:pPr>
      <w:r w:rsidRPr="002A7DAE">
        <w:rPr>
          <w:rFonts w:ascii="Gill Sans MT" w:hAnsi="Gill Sans MT"/>
          <w:iCs/>
          <w:sz w:val="22"/>
          <w:szCs w:val="22"/>
        </w:rPr>
        <w:t xml:space="preserve">Practice has adopted the Department of Health recommendation to carry out Quality Assurance program for Dental x-ray equipment. </w:t>
      </w:r>
    </w:p>
    <w:p w14:paraId="136AE4BB" w14:textId="77777777" w:rsidR="007B244F" w:rsidRPr="002A7DAE" w:rsidRDefault="007B244F" w:rsidP="00B35A16">
      <w:pPr>
        <w:pStyle w:val="BodyText"/>
        <w:numPr>
          <w:ilvl w:val="0"/>
          <w:numId w:val="18"/>
        </w:numPr>
        <w:spacing w:line="276" w:lineRule="auto"/>
        <w:rPr>
          <w:rFonts w:ascii="Gill Sans MT" w:hAnsi="Gill Sans MT"/>
          <w:iCs/>
          <w:sz w:val="22"/>
          <w:szCs w:val="22"/>
        </w:rPr>
      </w:pPr>
      <w:r w:rsidRPr="002A7DAE">
        <w:rPr>
          <w:rFonts w:ascii="Gill Sans MT" w:hAnsi="Gill Sans MT"/>
          <w:iCs/>
          <w:sz w:val="22"/>
          <w:szCs w:val="22"/>
        </w:rPr>
        <w:t>Records of QA tests are kept and available for view.</w:t>
      </w:r>
    </w:p>
    <w:p w14:paraId="06D59E1F" w14:textId="77777777" w:rsidR="007B244F" w:rsidRPr="002A7DAE" w:rsidRDefault="007B244F" w:rsidP="00B35A16">
      <w:pPr>
        <w:pStyle w:val="BodyText"/>
        <w:numPr>
          <w:ilvl w:val="0"/>
          <w:numId w:val="18"/>
        </w:numPr>
        <w:spacing w:line="276" w:lineRule="auto"/>
        <w:rPr>
          <w:rFonts w:ascii="Gill Sans MT" w:hAnsi="Gill Sans MT"/>
          <w:iCs/>
          <w:sz w:val="22"/>
          <w:szCs w:val="22"/>
        </w:rPr>
      </w:pPr>
      <w:r w:rsidRPr="002A7DAE">
        <w:rPr>
          <w:rFonts w:ascii="Gill Sans MT" w:hAnsi="Gill Sans MT"/>
          <w:iCs/>
          <w:sz w:val="22"/>
          <w:szCs w:val="22"/>
        </w:rPr>
        <w:t>Personal monitoring is carried out only for dental practitioners who uses OPG and CBCT. However, personal radiation monitors are provided to pregnant staff or anyone else within the practice who would like to monitor their radiation dose for a period of at least 12 months.</w:t>
      </w:r>
    </w:p>
    <w:p w14:paraId="4C1FC9FA" w14:textId="77777777" w:rsidR="007B244F" w:rsidRPr="002A7DAE" w:rsidRDefault="007B244F" w:rsidP="00B35A16">
      <w:pPr>
        <w:pStyle w:val="BodyText"/>
        <w:numPr>
          <w:ilvl w:val="0"/>
          <w:numId w:val="18"/>
        </w:numPr>
        <w:spacing w:line="276" w:lineRule="auto"/>
        <w:rPr>
          <w:rFonts w:ascii="Gill Sans MT" w:hAnsi="Gill Sans MT"/>
          <w:iCs/>
          <w:sz w:val="22"/>
          <w:szCs w:val="22"/>
        </w:rPr>
      </w:pPr>
      <w:r w:rsidRPr="002A7DAE">
        <w:rPr>
          <w:rFonts w:ascii="Gill Sans MT" w:hAnsi="Gill Sans MT"/>
          <w:iCs/>
          <w:sz w:val="22"/>
          <w:szCs w:val="22"/>
        </w:rPr>
        <w:t xml:space="preserve">Repeat analysis of x-ray is undertaken once in every 12 months as part of feedback and continuous improvement. </w:t>
      </w:r>
    </w:p>
    <w:p w14:paraId="7A9456EE" w14:textId="77777777" w:rsidR="007B244F" w:rsidRPr="002A7DAE" w:rsidRDefault="007B244F" w:rsidP="007B244F">
      <w:pPr>
        <w:pStyle w:val="BodyText"/>
        <w:spacing w:line="276" w:lineRule="auto"/>
        <w:rPr>
          <w:rFonts w:ascii="Gill Sans MT" w:hAnsi="Gill Sans MT"/>
          <w:iCs/>
          <w:sz w:val="22"/>
          <w:szCs w:val="22"/>
        </w:rPr>
      </w:pPr>
    </w:p>
    <w:p w14:paraId="27D7E3DF" w14:textId="77777777" w:rsidR="007B244F" w:rsidRPr="002A7DAE" w:rsidRDefault="007B244F" w:rsidP="007B244F">
      <w:pPr>
        <w:autoSpaceDE w:val="0"/>
        <w:autoSpaceDN w:val="0"/>
        <w:adjustRightInd w:val="0"/>
        <w:spacing w:line="276" w:lineRule="auto"/>
        <w:rPr>
          <w:b/>
          <w:i/>
          <w:lang w:val="en-US"/>
        </w:rPr>
      </w:pPr>
    </w:p>
    <w:p w14:paraId="606279CE" w14:textId="77777777" w:rsidR="00660FB5" w:rsidRPr="002A7DAE" w:rsidRDefault="007B244F" w:rsidP="00660FB5">
      <w:pPr>
        <w:pStyle w:val="Heading3"/>
        <w:rPr>
          <w:i/>
          <w:lang w:val="en-US"/>
        </w:rPr>
      </w:pPr>
      <w:r w:rsidRPr="002A7DAE">
        <w:rPr>
          <w:lang w:val="en-US"/>
        </w:rPr>
        <w:lastRenderedPageBreak/>
        <w:t xml:space="preserve">(f) Details of </w:t>
      </w:r>
      <w:proofErr w:type="gramStart"/>
      <w:r w:rsidRPr="002A7DAE">
        <w:rPr>
          <w:lang w:val="en-US"/>
        </w:rPr>
        <w:t>particular classes</w:t>
      </w:r>
      <w:proofErr w:type="gramEnd"/>
      <w:r w:rsidRPr="002A7DAE">
        <w:rPr>
          <w:lang w:val="en-US"/>
        </w:rPr>
        <w:t xml:space="preserve"> of persons that may to be exposed to radiation during the radiation practice.</w:t>
      </w:r>
      <w:r w:rsidRPr="002A7DAE">
        <w:rPr>
          <w:lang w:val="en-US"/>
        </w:rPr>
        <w:br/>
      </w:r>
    </w:p>
    <w:p w14:paraId="5C5E2338" w14:textId="52674F85" w:rsidR="007B244F" w:rsidRPr="002A7DAE" w:rsidRDefault="007B244F" w:rsidP="00660FB5">
      <w:pPr>
        <w:pStyle w:val="Heading4"/>
        <w:rPr>
          <w:lang w:val="en-US"/>
        </w:rPr>
      </w:pPr>
      <w:r w:rsidRPr="002A7DAE">
        <w:rPr>
          <w:lang w:val="en-US"/>
        </w:rPr>
        <w:t>Children</w:t>
      </w:r>
    </w:p>
    <w:p w14:paraId="2279F3D6" w14:textId="77777777" w:rsidR="007B244F" w:rsidRPr="002A7DAE" w:rsidRDefault="007B244F" w:rsidP="00B35A16">
      <w:pPr>
        <w:numPr>
          <w:ilvl w:val="0"/>
          <w:numId w:val="22"/>
        </w:numPr>
        <w:autoSpaceDE w:val="0"/>
        <w:autoSpaceDN w:val="0"/>
        <w:adjustRightInd w:val="0"/>
        <w:spacing w:after="0" w:line="276" w:lineRule="auto"/>
        <w:rPr>
          <w:iCs/>
          <w:lang w:val="en-US"/>
        </w:rPr>
      </w:pPr>
      <w:r w:rsidRPr="002A7DAE">
        <w:rPr>
          <w:iCs/>
          <w:lang w:val="en-US"/>
        </w:rPr>
        <w:t>X-rays are taken only when required based on the history and clinical conditions of the children. Routine radiography is not carried out.</w:t>
      </w:r>
    </w:p>
    <w:p w14:paraId="3B8C2013" w14:textId="77777777" w:rsidR="007B244F" w:rsidRPr="002A7DAE" w:rsidRDefault="007B244F" w:rsidP="00B35A16">
      <w:pPr>
        <w:numPr>
          <w:ilvl w:val="0"/>
          <w:numId w:val="22"/>
        </w:numPr>
        <w:autoSpaceDE w:val="0"/>
        <w:autoSpaceDN w:val="0"/>
        <w:adjustRightInd w:val="0"/>
        <w:spacing w:after="0" w:line="276" w:lineRule="auto"/>
        <w:rPr>
          <w:iCs/>
          <w:lang w:val="en-US"/>
        </w:rPr>
      </w:pPr>
      <w:r w:rsidRPr="002A7DAE">
        <w:rPr>
          <w:iCs/>
          <w:lang w:val="en-US"/>
        </w:rPr>
        <w:t>Exposure factors optimized for children to obtain adequate image quality and optimizing radiation dose to children.</w:t>
      </w:r>
    </w:p>
    <w:p w14:paraId="09B74FBF" w14:textId="77777777" w:rsidR="007B244F" w:rsidRPr="002A7DAE" w:rsidRDefault="007B244F" w:rsidP="00B35A16">
      <w:pPr>
        <w:numPr>
          <w:ilvl w:val="0"/>
          <w:numId w:val="22"/>
        </w:numPr>
        <w:autoSpaceDE w:val="0"/>
        <w:autoSpaceDN w:val="0"/>
        <w:adjustRightInd w:val="0"/>
        <w:spacing w:after="0" w:line="276" w:lineRule="auto"/>
        <w:rPr>
          <w:iCs/>
          <w:lang w:val="en-US"/>
        </w:rPr>
      </w:pPr>
      <w:r w:rsidRPr="002A7DAE">
        <w:rPr>
          <w:iCs/>
          <w:lang w:val="en-US"/>
        </w:rPr>
        <w:t>Imaging protocols for children are optimized by using lower exposure factors which may provide adequate diagnostic information.</w:t>
      </w:r>
    </w:p>
    <w:p w14:paraId="587B19DE" w14:textId="77777777" w:rsidR="007B244F" w:rsidRPr="002A7DAE" w:rsidRDefault="007B244F" w:rsidP="00B35A16">
      <w:pPr>
        <w:numPr>
          <w:ilvl w:val="0"/>
          <w:numId w:val="22"/>
        </w:numPr>
        <w:autoSpaceDE w:val="0"/>
        <w:autoSpaceDN w:val="0"/>
        <w:adjustRightInd w:val="0"/>
        <w:spacing w:after="0" w:line="276" w:lineRule="auto"/>
        <w:rPr>
          <w:iCs/>
          <w:lang w:val="en-US"/>
        </w:rPr>
      </w:pPr>
      <w:r w:rsidRPr="002A7DAE">
        <w:rPr>
          <w:iCs/>
          <w:lang w:val="en-US"/>
        </w:rPr>
        <w:t>CBCT images is only taken when clinically necessary.</w:t>
      </w:r>
    </w:p>
    <w:p w14:paraId="5613C133" w14:textId="77777777" w:rsidR="007B244F" w:rsidRPr="002A7DAE" w:rsidRDefault="007B244F" w:rsidP="00660FB5">
      <w:pPr>
        <w:pStyle w:val="Heading4"/>
        <w:rPr>
          <w:lang w:val="en-US"/>
        </w:rPr>
      </w:pPr>
      <w:r w:rsidRPr="002A7DAE">
        <w:rPr>
          <w:lang w:val="en-US"/>
        </w:rPr>
        <w:t xml:space="preserve">Pregnant women </w:t>
      </w:r>
    </w:p>
    <w:p w14:paraId="4EE7A70E" w14:textId="77777777" w:rsidR="007B244F" w:rsidRPr="002A7DAE" w:rsidRDefault="007B244F" w:rsidP="00B35A16">
      <w:pPr>
        <w:numPr>
          <w:ilvl w:val="0"/>
          <w:numId w:val="24"/>
        </w:numPr>
        <w:autoSpaceDE w:val="0"/>
        <w:autoSpaceDN w:val="0"/>
        <w:adjustRightInd w:val="0"/>
        <w:spacing w:after="0" w:line="276" w:lineRule="auto"/>
        <w:rPr>
          <w:iCs/>
          <w:lang w:val="en-US"/>
        </w:rPr>
      </w:pPr>
      <w:r w:rsidRPr="002A7DAE">
        <w:rPr>
          <w:iCs/>
          <w:lang w:val="en-US"/>
        </w:rPr>
        <w:t>Pregnant women may be safely exposed to intra oral, OPG, CBCT and Cephalometric scans without additional precaution.</w:t>
      </w:r>
    </w:p>
    <w:p w14:paraId="2800A2A6" w14:textId="77777777" w:rsidR="007B244F" w:rsidRPr="002A7DAE" w:rsidRDefault="007B244F" w:rsidP="00B35A16">
      <w:pPr>
        <w:numPr>
          <w:ilvl w:val="0"/>
          <w:numId w:val="24"/>
        </w:numPr>
        <w:autoSpaceDE w:val="0"/>
        <w:autoSpaceDN w:val="0"/>
        <w:adjustRightInd w:val="0"/>
        <w:spacing w:after="0" w:line="276" w:lineRule="auto"/>
        <w:rPr>
          <w:iCs/>
          <w:lang w:val="en-US"/>
        </w:rPr>
      </w:pPr>
      <w:r w:rsidRPr="002A7DAE">
        <w:rPr>
          <w:iCs/>
          <w:lang w:val="en-US"/>
        </w:rPr>
        <w:t>A pregnant staff member may operate the x-ray equipment but must wear personal radiation monitoring badge for the duration of the pregnancy.</w:t>
      </w:r>
    </w:p>
    <w:p w14:paraId="4B0F9411" w14:textId="77777777" w:rsidR="007B244F" w:rsidRPr="002A7DAE" w:rsidRDefault="007B244F" w:rsidP="00660FB5">
      <w:pPr>
        <w:pStyle w:val="Heading4"/>
        <w:rPr>
          <w:lang w:val="en-US"/>
        </w:rPr>
      </w:pPr>
      <w:r w:rsidRPr="002A7DAE">
        <w:rPr>
          <w:lang w:val="en-US"/>
        </w:rPr>
        <w:t>Volunteers in biomedical research</w:t>
      </w:r>
    </w:p>
    <w:p w14:paraId="2FB03601" w14:textId="77777777" w:rsidR="007B244F" w:rsidRPr="002A7DAE" w:rsidRDefault="007B244F" w:rsidP="00B35A16">
      <w:pPr>
        <w:numPr>
          <w:ilvl w:val="0"/>
          <w:numId w:val="7"/>
        </w:numPr>
        <w:autoSpaceDE w:val="0"/>
        <w:autoSpaceDN w:val="0"/>
        <w:adjustRightInd w:val="0"/>
        <w:spacing w:after="0" w:line="276" w:lineRule="auto"/>
        <w:rPr>
          <w:iCs/>
          <w:lang w:val="en-US"/>
        </w:rPr>
      </w:pPr>
      <w:r w:rsidRPr="002A7DAE">
        <w:rPr>
          <w:iCs/>
          <w:lang w:val="en-US"/>
        </w:rPr>
        <w:t xml:space="preserve">Not applicable; OR </w:t>
      </w:r>
    </w:p>
    <w:p w14:paraId="16149870" w14:textId="77777777" w:rsidR="007B244F" w:rsidRPr="002A7DAE" w:rsidRDefault="007B244F" w:rsidP="00B35A16">
      <w:pPr>
        <w:numPr>
          <w:ilvl w:val="0"/>
          <w:numId w:val="7"/>
        </w:numPr>
        <w:autoSpaceDE w:val="0"/>
        <w:autoSpaceDN w:val="0"/>
        <w:adjustRightInd w:val="0"/>
        <w:spacing w:after="0" w:line="276" w:lineRule="auto"/>
        <w:rPr>
          <w:iCs/>
          <w:lang w:val="en-US"/>
        </w:rPr>
      </w:pPr>
      <w:r w:rsidRPr="002A7DAE">
        <w:rPr>
          <w:iCs/>
          <w:lang w:val="en-US"/>
        </w:rPr>
        <w:t>Volunteers may be exposed to X-ray radiation if the research project complies with the requirements of Code of Practice “Exposure of Humans to Ionizing Radiation for Research purposes”, (RPS 8, ARPANSA 2005)</w:t>
      </w:r>
    </w:p>
    <w:p w14:paraId="466F4E1F" w14:textId="77777777" w:rsidR="007B244F" w:rsidRPr="002A7DAE" w:rsidRDefault="007B244F" w:rsidP="00660FB5">
      <w:pPr>
        <w:pStyle w:val="Heading4"/>
        <w:rPr>
          <w:lang w:val="en-US"/>
        </w:rPr>
      </w:pPr>
      <w:r w:rsidRPr="002A7DAE">
        <w:rPr>
          <w:lang w:val="en-US"/>
        </w:rPr>
        <w:t>Persons exempt from requiring an authorization to use Dental X-ray equipment</w:t>
      </w:r>
    </w:p>
    <w:p w14:paraId="34EF9BBD" w14:textId="77777777" w:rsidR="007B244F" w:rsidRPr="002A7DAE" w:rsidRDefault="007B244F" w:rsidP="00B35A16">
      <w:pPr>
        <w:numPr>
          <w:ilvl w:val="0"/>
          <w:numId w:val="8"/>
        </w:numPr>
        <w:autoSpaceDE w:val="0"/>
        <w:autoSpaceDN w:val="0"/>
        <w:adjustRightInd w:val="0"/>
        <w:spacing w:after="0" w:line="276" w:lineRule="auto"/>
        <w:rPr>
          <w:iCs/>
          <w:lang w:val="en-US"/>
        </w:rPr>
      </w:pPr>
      <w:r w:rsidRPr="002A7DAE">
        <w:rPr>
          <w:iCs/>
          <w:lang w:val="en-US"/>
        </w:rPr>
        <w:t xml:space="preserve">Students studying ‘Certificate IV in Dental Assisting “while undertaking a supervised clinical placement as part of their studies.  </w:t>
      </w:r>
    </w:p>
    <w:p w14:paraId="3026EF6F" w14:textId="77777777" w:rsidR="007B244F" w:rsidRPr="002A7DAE" w:rsidRDefault="007B244F" w:rsidP="00660FB5">
      <w:pPr>
        <w:pStyle w:val="Heading4"/>
        <w:rPr>
          <w:lang w:val="en-US"/>
        </w:rPr>
      </w:pPr>
      <w:r w:rsidRPr="002A7DAE">
        <w:rPr>
          <w:lang w:val="en-US"/>
        </w:rPr>
        <w:t>Other persons:</w:t>
      </w:r>
    </w:p>
    <w:p w14:paraId="2EA104B2" w14:textId="05D38724" w:rsidR="00660FB5" w:rsidRPr="002A7DAE" w:rsidRDefault="007B244F" w:rsidP="00B35A16">
      <w:pPr>
        <w:numPr>
          <w:ilvl w:val="0"/>
          <w:numId w:val="7"/>
        </w:numPr>
        <w:autoSpaceDE w:val="0"/>
        <w:autoSpaceDN w:val="0"/>
        <w:adjustRightInd w:val="0"/>
        <w:spacing w:after="0" w:line="276" w:lineRule="auto"/>
        <w:rPr>
          <w:iCs/>
          <w:lang w:val="en-US"/>
        </w:rPr>
      </w:pPr>
      <w:r w:rsidRPr="002A7DAE">
        <w:rPr>
          <w:iCs/>
          <w:lang w:val="en-US"/>
        </w:rPr>
        <w:t xml:space="preserve">Although rare in dental radiography, </w:t>
      </w:r>
      <w:proofErr w:type="spellStart"/>
      <w:r w:rsidRPr="002A7DAE">
        <w:rPr>
          <w:iCs/>
          <w:lang w:val="en-US"/>
        </w:rPr>
        <w:t>carers</w:t>
      </w:r>
      <w:proofErr w:type="spellEnd"/>
      <w:r w:rsidRPr="002A7DAE">
        <w:rPr>
          <w:iCs/>
          <w:lang w:val="en-US"/>
        </w:rPr>
        <w:t xml:space="preserve"> who may need to hold children during x-ray must wear lead aprons to reduce unnecessary radiation exposure.</w:t>
      </w:r>
    </w:p>
    <w:p w14:paraId="1EF42B59" w14:textId="77777777" w:rsidR="00660FB5" w:rsidRPr="002A7DAE" w:rsidRDefault="00660FB5">
      <w:pPr>
        <w:rPr>
          <w:iCs/>
          <w:lang w:val="en-US"/>
        </w:rPr>
      </w:pPr>
      <w:r w:rsidRPr="002A7DAE">
        <w:rPr>
          <w:iCs/>
          <w:lang w:val="en-US"/>
        </w:rPr>
        <w:br w:type="page"/>
      </w:r>
    </w:p>
    <w:p w14:paraId="723DF375" w14:textId="77777777" w:rsidR="007B244F" w:rsidRPr="002A7DAE" w:rsidRDefault="007B244F" w:rsidP="00660FB5">
      <w:pPr>
        <w:pStyle w:val="Heading3"/>
      </w:pPr>
      <w:r w:rsidRPr="002A7DAE">
        <w:rPr>
          <w:lang w:val="en-US"/>
        </w:rPr>
        <w:lastRenderedPageBreak/>
        <w:t>(g) T</w:t>
      </w:r>
      <w:r w:rsidRPr="002A7DAE">
        <w:t>he maximum dose of radiation it is anticipated a person of a class of persons specified above will receive while the radiation principles, work practices and equipment referred to in paragraph (e) are being used, and the action to be taken if those doses are exceeded</w:t>
      </w:r>
    </w:p>
    <w:p w14:paraId="37D39770" w14:textId="77777777" w:rsidR="007B244F" w:rsidRPr="002A7DAE" w:rsidRDefault="007B244F" w:rsidP="00B35A16">
      <w:pPr>
        <w:numPr>
          <w:ilvl w:val="0"/>
          <w:numId w:val="7"/>
        </w:numPr>
        <w:autoSpaceDE w:val="0"/>
        <w:autoSpaceDN w:val="0"/>
        <w:adjustRightInd w:val="0"/>
        <w:spacing w:after="0" w:line="276" w:lineRule="auto"/>
        <w:rPr>
          <w:iCs/>
          <w:lang w:val="en-US"/>
        </w:rPr>
      </w:pPr>
      <w:r w:rsidRPr="002A7DAE">
        <w:rPr>
          <w:iCs/>
          <w:lang w:val="en-US"/>
        </w:rPr>
        <w:t>Unless requested by the Dental Practitioner, personal monitoring is generally not required to operate intra oral x-ray equipment.</w:t>
      </w:r>
    </w:p>
    <w:p w14:paraId="4B65750F" w14:textId="77777777" w:rsidR="007B244F" w:rsidRPr="002A7DAE" w:rsidRDefault="007B244F" w:rsidP="00B35A16">
      <w:pPr>
        <w:numPr>
          <w:ilvl w:val="0"/>
          <w:numId w:val="7"/>
        </w:numPr>
        <w:autoSpaceDE w:val="0"/>
        <w:autoSpaceDN w:val="0"/>
        <w:adjustRightInd w:val="0"/>
        <w:spacing w:after="0" w:line="276" w:lineRule="auto"/>
        <w:rPr>
          <w:iCs/>
          <w:lang w:val="en-US"/>
        </w:rPr>
      </w:pPr>
      <w:r w:rsidRPr="002A7DAE">
        <w:rPr>
          <w:iCs/>
          <w:lang w:val="en-US"/>
        </w:rPr>
        <w:t xml:space="preserve">Personal monitoring is carried out for dental practitioners who operate OPG and CBCT. </w:t>
      </w:r>
    </w:p>
    <w:p w14:paraId="0E48A455" w14:textId="77777777" w:rsidR="007B244F" w:rsidRPr="002A7DAE" w:rsidRDefault="007B244F" w:rsidP="00B35A16">
      <w:pPr>
        <w:numPr>
          <w:ilvl w:val="0"/>
          <w:numId w:val="7"/>
        </w:numPr>
        <w:autoSpaceDE w:val="0"/>
        <w:autoSpaceDN w:val="0"/>
        <w:adjustRightInd w:val="0"/>
        <w:spacing w:after="0" w:line="276" w:lineRule="auto"/>
        <w:rPr>
          <w:iCs/>
          <w:lang w:val="en-US"/>
        </w:rPr>
      </w:pPr>
      <w:r w:rsidRPr="002A7DAE">
        <w:rPr>
          <w:iCs/>
          <w:lang w:val="en-US"/>
        </w:rPr>
        <w:t>Dose Constraint (maximum anticipated radiation dose) to dental practitioner who operate OPG and CBCT, is expected to be less than 250 µ</w:t>
      </w:r>
      <w:proofErr w:type="spellStart"/>
      <w:r w:rsidRPr="002A7DAE">
        <w:rPr>
          <w:iCs/>
          <w:lang w:val="en-US"/>
        </w:rPr>
        <w:t>Sv</w:t>
      </w:r>
      <w:proofErr w:type="spellEnd"/>
      <w:r w:rsidRPr="002A7DAE">
        <w:rPr>
          <w:iCs/>
          <w:lang w:val="en-US"/>
        </w:rPr>
        <w:t xml:space="preserve"> for a period of 3 months.</w:t>
      </w:r>
    </w:p>
    <w:p w14:paraId="13D5093A" w14:textId="77777777" w:rsidR="007B244F" w:rsidRPr="002A7DAE" w:rsidRDefault="007B244F" w:rsidP="00B35A16">
      <w:pPr>
        <w:numPr>
          <w:ilvl w:val="0"/>
          <w:numId w:val="7"/>
        </w:numPr>
        <w:autoSpaceDE w:val="0"/>
        <w:autoSpaceDN w:val="0"/>
        <w:adjustRightInd w:val="0"/>
        <w:spacing w:after="0" w:line="276" w:lineRule="auto"/>
        <w:rPr>
          <w:iCs/>
          <w:lang w:val="en-US"/>
        </w:rPr>
      </w:pPr>
      <w:r w:rsidRPr="002A7DAE">
        <w:rPr>
          <w:iCs/>
          <w:lang w:val="en-US"/>
        </w:rPr>
        <w:t>Investigation will be carried out if dose constraint (250 µ</w:t>
      </w:r>
      <w:proofErr w:type="spellStart"/>
      <w:r w:rsidRPr="002A7DAE">
        <w:rPr>
          <w:iCs/>
          <w:lang w:val="en-US"/>
        </w:rPr>
        <w:t>Sv</w:t>
      </w:r>
      <w:proofErr w:type="spellEnd"/>
      <w:r w:rsidRPr="002A7DAE">
        <w:rPr>
          <w:iCs/>
          <w:lang w:val="en-US"/>
        </w:rPr>
        <w:t>) consistently exceeds for a period of 12 months.</w:t>
      </w:r>
    </w:p>
    <w:p w14:paraId="6ECFC052" w14:textId="77777777" w:rsidR="007B244F" w:rsidRPr="002A7DAE" w:rsidRDefault="007B244F" w:rsidP="007B244F">
      <w:pPr>
        <w:autoSpaceDE w:val="0"/>
        <w:autoSpaceDN w:val="0"/>
        <w:adjustRightInd w:val="0"/>
        <w:spacing w:line="276" w:lineRule="auto"/>
        <w:ind w:left="720"/>
        <w:rPr>
          <w:lang w:val="en-US"/>
        </w:rPr>
      </w:pPr>
      <w:r w:rsidRPr="002A7DAE">
        <w:rPr>
          <w:lang w:val="en-US"/>
        </w:rPr>
        <w:t xml:space="preserve"> </w:t>
      </w:r>
    </w:p>
    <w:p w14:paraId="33120A38" w14:textId="77777777" w:rsidR="007B244F" w:rsidRPr="002A7DAE" w:rsidRDefault="007B244F" w:rsidP="00660FB5">
      <w:pPr>
        <w:pStyle w:val="Heading3"/>
        <w:rPr>
          <w:lang w:val="en-US"/>
        </w:rPr>
      </w:pPr>
      <w:r w:rsidRPr="002A7DAE">
        <w:rPr>
          <w:lang w:val="en-US"/>
        </w:rPr>
        <w:t>(h) details of a course of study or training that –</w:t>
      </w:r>
    </w:p>
    <w:p w14:paraId="561EC6B5" w14:textId="0BC8A9CB" w:rsidR="007B244F" w:rsidRPr="002A7DAE" w:rsidRDefault="007B244F" w:rsidP="00B35A16">
      <w:pPr>
        <w:pStyle w:val="ListParagraph"/>
        <w:numPr>
          <w:ilvl w:val="0"/>
          <w:numId w:val="27"/>
        </w:numPr>
        <w:rPr>
          <w:rFonts w:ascii="Gill Sans MT" w:hAnsi="Gill Sans MT"/>
          <w:lang w:val="en-US"/>
        </w:rPr>
      </w:pPr>
      <w:r w:rsidRPr="002A7DAE">
        <w:rPr>
          <w:rFonts w:ascii="Gill Sans MT" w:hAnsi="Gill Sans MT"/>
          <w:lang w:val="en-US"/>
        </w:rPr>
        <w:t>is being or will be undertaken by a person who is expected to be dealing with a radiation source in the radiation practice; and</w:t>
      </w:r>
    </w:p>
    <w:p w14:paraId="75B9E8B7" w14:textId="70B0DE7A" w:rsidR="007B244F" w:rsidRPr="002A7DAE" w:rsidRDefault="007B244F" w:rsidP="00B35A16">
      <w:pPr>
        <w:pStyle w:val="ListParagraph"/>
        <w:numPr>
          <w:ilvl w:val="0"/>
          <w:numId w:val="27"/>
        </w:numPr>
        <w:rPr>
          <w:rFonts w:ascii="Gill Sans MT" w:hAnsi="Gill Sans MT"/>
          <w:lang w:val="en-US"/>
        </w:rPr>
      </w:pPr>
      <w:r w:rsidRPr="002A7DAE">
        <w:rPr>
          <w:rFonts w:ascii="Gill Sans MT" w:hAnsi="Gill Sans MT"/>
          <w:lang w:val="en-US"/>
        </w:rPr>
        <w:t>requires, as part of that course of study or training, the person to deal with the radiation source in the radiation practice.</w:t>
      </w:r>
    </w:p>
    <w:p w14:paraId="3D4ECFA7" w14:textId="77777777" w:rsidR="007B244F" w:rsidRPr="002A7DAE" w:rsidRDefault="007B244F" w:rsidP="00B35A16">
      <w:pPr>
        <w:numPr>
          <w:ilvl w:val="0"/>
          <w:numId w:val="4"/>
        </w:numPr>
        <w:autoSpaceDE w:val="0"/>
        <w:autoSpaceDN w:val="0"/>
        <w:adjustRightInd w:val="0"/>
        <w:spacing w:after="0" w:line="276" w:lineRule="auto"/>
        <w:ind w:left="1080"/>
        <w:rPr>
          <w:iCs/>
          <w:lang w:val="en-US"/>
        </w:rPr>
      </w:pPr>
      <w:r w:rsidRPr="002A7DAE">
        <w:rPr>
          <w:iCs/>
          <w:lang w:val="en-US"/>
        </w:rPr>
        <w:t>Dental X-ray equipment is used by appropriately licensed Dental Practitioner or Specialist Dentist.</w:t>
      </w:r>
    </w:p>
    <w:p w14:paraId="1381148F" w14:textId="77777777" w:rsidR="007B244F" w:rsidRPr="002A7DAE" w:rsidRDefault="007B244F" w:rsidP="00B35A16">
      <w:pPr>
        <w:numPr>
          <w:ilvl w:val="0"/>
          <w:numId w:val="4"/>
        </w:numPr>
        <w:autoSpaceDE w:val="0"/>
        <w:autoSpaceDN w:val="0"/>
        <w:adjustRightInd w:val="0"/>
        <w:spacing w:after="0" w:line="276" w:lineRule="auto"/>
        <w:ind w:left="1080"/>
        <w:rPr>
          <w:iCs/>
          <w:lang w:val="en-US"/>
        </w:rPr>
      </w:pPr>
      <w:r w:rsidRPr="002A7DAE">
        <w:rPr>
          <w:iCs/>
          <w:lang w:val="en-US"/>
        </w:rPr>
        <w:t>Students studying Certificate IV in Dental Assisting is supervised by Senior Dentist during clinical placement.</w:t>
      </w:r>
    </w:p>
    <w:p w14:paraId="59FE7216" w14:textId="77777777" w:rsidR="007B244F" w:rsidRPr="002A7DAE" w:rsidRDefault="007B244F" w:rsidP="00B35A16">
      <w:pPr>
        <w:numPr>
          <w:ilvl w:val="0"/>
          <w:numId w:val="20"/>
        </w:numPr>
        <w:autoSpaceDE w:val="0"/>
        <w:autoSpaceDN w:val="0"/>
        <w:adjustRightInd w:val="0"/>
        <w:spacing w:after="0" w:line="276" w:lineRule="auto"/>
        <w:ind w:left="1080"/>
        <w:rPr>
          <w:iCs/>
          <w:lang w:val="en-US"/>
        </w:rPr>
      </w:pPr>
      <w:r w:rsidRPr="002A7DAE">
        <w:rPr>
          <w:iCs/>
          <w:lang w:val="en-US"/>
        </w:rPr>
        <w:t xml:space="preserve">The ‘USE’ of equipment is restricted to the scope of training and license conditions for </w:t>
      </w:r>
      <w:proofErr w:type="gramStart"/>
      <w:r w:rsidRPr="002A7DAE">
        <w:rPr>
          <w:iCs/>
          <w:lang w:val="en-US"/>
        </w:rPr>
        <w:t>each individual</w:t>
      </w:r>
      <w:proofErr w:type="gramEnd"/>
      <w:r w:rsidRPr="002A7DAE">
        <w:rPr>
          <w:iCs/>
          <w:lang w:val="en-US"/>
        </w:rPr>
        <w:t>.</w:t>
      </w:r>
    </w:p>
    <w:p w14:paraId="116BA26B" w14:textId="77777777" w:rsidR="007B244F" w:rsidRPr="002A7DAE" w:rsidRDefault="007B244F" w:rsidP="007B244F">
      <w:pPr>
        <w:autoSpaceDE w:val="0"/>
        <w:autoSpaceDN w:val="0"/>
        <w:adjustRightInd w:val="0"/>
        <w:spacing w:line="276" w:lineRule="auto"/>
        <w:rPr>
          <w:b/>
          <w:i/>
          <w:lang w:val="en-US"/>
        </w:rPr>
      </w:pPr>
    </w:p>
    <w:p w14:paraId="69428FFA" w14:textId="77777777" w:rsidR="007B244F" w:rsidRPr="002A7DAE" w:rsidRDefault="007B244F" w:rsidP="00660FB5">
      <w:pPr>
        <w:pStyle w:val="Heading3"/>
        <w:rPr>
          <w:lang w:val="en-US"/>
        </w:rPr>
      </w:pPr>
      <w:r w:rsidRPr="002A7DAE">
        <w:rPr>
          <w:lang w:val="en-US"/>
        </w:rPr>
        <w:t>(i) the name, qualifications, and experience of the supervisor of a person referred to in paragraph 9-2(h)(i) while undertaking that part of a course of study or training referred to in paragraph 9-2(h)(ii)</w:t>
      </w:r>
    </w:p>
    <w:p w14:paraId="7022250B" w14:textId="77777777" w:rsidR="007B244F" w:rsidRPr="002A7DAE" w:rsidRDefault="007B244F" w:rsidP="007B244F">
      <w:pPr>
        <w:autoSpaceDE w:val="0"/>
        <w:autoSpaceDN w:val="0"/>
        <w:adjustRightInd w:val="0"/>
        <w:spacing w:line="276" w:lineRule="auto"/>
        <w:rPr>
          <w:iCs/>
          <w:lang w:val="en-US"/>
        </w:rPr>
      </w:pPr>
      <w:r w:rsidRPr="002A7DAE">
        <w:rPr>
          <w:iCs/>
          <w:lang w:val="en-US"/>
        </w:rPr>
        <w:t xml:space="preserve">Dental assistants who are undertaking Certificate IV are supervised by a Senior Dentist or experienced dental practitioner during clinical placement. </w:t>
      </w:r>
    </w:p>
    <w:p w14:paraId="76675A11" w14:textId="77777777" w:rsidR="007B244F" w:rsidRPr="002A7DAE" w:rsidRDefault="007B244F" w:rsidP="007B244F">
      <w:pPr>
        <w:autoSpaceDE w:val="0"/>
        <w:autoSpaceDN w:val="0"/>
        <w:adjustRightInd w:val="0"/>
        <w:spacing w:line="276" w:lineRule="auto"/>
        <w:rPr>
          <w:lang w:val="en-US"/>
        </w:rPr>
      </w:pPr>
    </w:p>
    <w:p w14:paraId="75F72A38" w14:textId="77777777" w:rsidR="007B244F" w:rsidRPr="002A7DAE" w:rsidRDefault="007B244F" w:rsidP="00660FB5">
      <w:pPr>
        <w:pStyle w:val="Heading3"/>
        <w:rPr>
          <w:lang w:val="en-US"/>
        </w:rPr>
      </w:pPr>
      <w:r w:rsidRPr="002A7DAE">
        <w:rPr>
          <w:lang w:val="en-US"/>
        </w:rPr>
        <w:t>(j) The training and information to be provided to persons involved in carrying out the radiation practice</w:t>
      </w:r>
    </w:p>
    <w:p w14:paraId="261BA3DA" w14:textId="77777777" w:rsidR="007B244F" w:rsidRPr="002A7DAE" w:rsidRDefault="007B244F" w:rsidP="007B244F">
      <w:pPr>
        <w:autoSpaceDE w:val="0"/>
        <w:autoSpaceDN w:val="0"/>
        <w:adjustRightInd w:val="0"/>
        <w:spacing w:line="276" w:lineRule="auto"/>
        <w:jc w:val="both"/>
        <w:rPr>
          <w:b/>
          <w:lang w:val="en-US"/>
        </w:rPr>
      </w:pPr>
    </w:p>
    <w:p w14:paraId="0D699F44" w14:textId="77777777" w:rsidR="007B244F" w:rsidRPr="002A7DAE" w:rsidRDefault="007B244F" w:rsidP="00B35A16">
      <w:pPr>
        <w:numPr>
          <w:ilvl w:val="0"/>
          <w:numId w:val="6"/>
        </w:numPr>
        <w:autoSpaceDE w:val="0"/>
        <w:autoSpaceDN w:val="0"/>
        <w:adjustRightInd w:val="0"/>
        <w:spacing w:after="0" w:line="276" w:lineRule="auto"/>
        <w:rPr>
          <w:iCs/>
          <w:lang w:val="en-US"/>
        </w:rPr>
      </w:pPr>
      <w:r w:rsidRPr="002A7DAE">
        <w:rPr>
          <w:iCs/>
          <w:lang w:val="en-US"/>
        </w:rPr>
        <w:t xml:space="preserve">The approved RMP is available to all staff to ensure that they understand the requirement to comply in accordance with this RMP and </w:t>
      </w:r>
      <w:proofErr w:type="spellStart"/>
      <w:r w:rsidRPr="002A7DAE">
        <w:rPr>
          <w:iCs/>
          <w:lang w:val="en-US"/>
        </w:rPr>
        <w:t>licence</w:t>
      </w:r>
      <w:proofErr w:type="spellEnd"/>
      <w:r w:rsidRPr="002A7DAE">
        <w:rPr>
          <w:iCs/>
          <w:lang w:val="en-US"/>
        </w:rPr>
        <w:t xml:space="preserve"> conditions. </w:t>
      </w:r>
    </w:p>
    <w:p w14:paraId="280FA89B" w14:textId="77777777" w:rsidR="007B244F" w:rsidRPr="002A7DAE" w:rsidRDefault="007B244F" w:rsidP="00B35A16">
      <w:pPr>
        <w:numPr>
          <w:ilvl w:val="0"/>
          <w:numId w:val="6"/>
        </w:numPr>
        <w:autoSpaceDE w:val="0"/>
        <w:autoSpaceDN w:val="0"/>
        <w:adjustRightInd w:val="0"/>
        <w:spacing w:after="0" w:line="276" w:lineRule="auto"/>
        <w:rPr>
          <w:iCs/>
          <w:lang w:val="en-US"/>
        </w:rPr>
      </w:pPr>
      <w:r w:rsidRPr="002A7DAE">
        <w:rPr>
          <w:iCs/>
          <w:lang w:val="en-US"/>
        </w:rPr>
        <w:t>Dental Assistants has completed an approved training course.</w:t>
      </w:r>
    </w:p>
    <w:p w14:paraId="7BC3FEEC" w14:textId="77777777" w:rsidR="007B244F" w:rsidRPr="002A7DAE" w:rsidRDefault="007B244F" w:rsidP="007B244F">
      <w:pPr>
        <w:autoSpaceDE w:val="0"/>
        <w:autoSpaceDN w:val="0"/>
        <w:adjustRightInd w:val="0"/>
        <w:spacing w:line="276" w:lineRule="auto"/>
        <w:jc w:val="both"/>
        <w:rPr>
          <w:iCs/>
          <w:lang w:val="en-US"/>
        </w:rPr>
      </w:pPr>
    </w:p>
    <w:p w14:paraId="2917A1EA" w14:textId="1AF3C664" w:rsidR="007B244F" w:rsidRPr="002A7DAE" w:rsidRDefault="007B244F" w:rsidP="00660FB5">
      <w:pPr>
        <w:pStyle w:val="Heading3"/>
        <w:rPr>
          <w:lang w:val="en-US"/>
        </w:rPr>
      </w:pPr>
      <w:r w:rsidRPr="002A7DAE">
        <w:rPr>
          <w:lang w:val="en-US"/>
        </w:rPr>
        <w:lastRenderedPageBreak/>
        <w:t>(k) The name and contact details of the radiation safety officer for the radiation practice</w:t>
      </w:r>
    </w:p>
    <w:p w14:paraId="6C0F4943" w14:textId="77777777" w:rsidR="007B244F" w:rsidRPr="002A7DAE" w:rsidRDefault="007B244F" w:rsidP="007B244F">
      <w:pPr>
        <w:autoSpaceDE w:val="0"/>
        <w:autoSpaceDN w:val="0"/>
        <w:adjustRightInd w:val="0"/>
        <w:spacing w:line="276" w:lineRule="auto"/>
        <w:rPr>
          <w:lang w:val="en-US"/>
        </w:rPr>
      </w:pPr>
      <w:r w:rsidRPr="002A7DAE">
        <w:rPr>
          <w:lang w:val="en-US"/>
        </w:rPr>
        <w:t xml:space="preserve">Radiation Safety Officer (RSO) will be responsible for the day-to-day radiation safety within the dental practice. </w:t>
      </w:r>
    </w:p>
    <w:p w14:paraId="729FFEBF" w14:textId="77777777" w:rsidR="007B244F" w:rsidRPr="002A7DAE" w:rsidRDefault="007B244F" w:rsidP="007B244F">
      <w:pPr>
        <w:autoSpaceDE w:val="0"/>
        <w:autoSpaceDN w:val="0"/>
        <w:adjustRightInd w:val="0"/>
        <w:spacing w:line="276" w:lineRule="auto"/>
        <w:rPr>
          <w:lang w:val="en-US"/>
        </w:rPr>
      </w:pPr>
      <w:r w:rsidRPr="002A7DAE">
        <w:rPr>
          <w:lang w:val="en-US"/>
        </w:rPr>
        <w:t xml:space="preserve">The RSO may be: </w:t>
      </w:r>
    </w:p>
    <w:p w14:paraId="7EFCCB96" w14:textId="77777777" w:rsidR="007B244F" w:rsidRPr="002A7DAE" w:rsidRDefault="007B244F" w:rsidP="00B35A16">
      <w:pPr>
        <w:numPr>
          <w:ilvl w:val="0"/>
          <w:numId w:val="9"/>
        </w:numPr>
        <w:autoSpaceDE w:val="0"/>
        <w:autoSpaceDN w:val="0"/>
        <w:adjustRightInd w:val="0"/>
        <w:spacing w:after="0" w:line="276" w:lineRule="auto"/>
        <w:rPr>
          <w:lang w:val="en-US"/>
        </w:rPr>
      </w:pPr>
      <w:r w:rsidRPr="002A7DAE">
        <w:rPr>
          <w:lang w:val="en-US"/>
        </w:rPr>
        <w:t xml:space="preserve">Principal or Senior Dentist; or </w:t>
      </w:r>
    </w:p>
    <w:p w14:paraId="431B3067" w14:textId="77777777" w:rsidR="007B244F" w:rsidRPr="002A7DAE" w:rsidRDefault="007B244F" w:rsidP="00B35A16">
      <w:pPr>
        <w:numPr>
          <w:ilvl w:val="0"/>
          <w:numId w:val="9"/>
        </w:numPr>
        <w:autoSpaceDE w:val="0"/>
        <w:autoSpaceDN w:val="0"/>
        <w:adjustRightInd w:val="0"/>
        <w:spacing w:after="0" w:line="276" w:lineRule="auto"/>
        <w:rPr>
          <w:lang w:val="en-US"/>
        </w:rPr>
      </w:pPr>
      <w:r w:rsidRPr="002A7DAE">
        <w:rPr>
          <w:lang w:val="en-US"/>
        </w:rPr>
        <w:t>an experienced radiographer.</w:t>
      </w:r>
    </w:p>
    <w:p w14:paraId="051CC373" w14:textId="77777777" w:rsidR="007B244F" w:rsidRPr="002A7DAE" w:rsidRDefault="007B244F" w:rsidP="007B244F">
      <w:pPr>
        <w:autoSpaceDE w:val="0"/>
        <w:autoSpaceDN w:val="0"/>
        <w:adjustRightInd w:val="0"/>
        <w:spacing w:line="276" w:lineRule="auto"/>
        <w:ind w:left="1080"/>
        <w:rPr>
          <w:lang w:val="en-US"/>
        </w:rPr>
      </w:pPr>
      <w:r w:rsidRPr="002A7DAE">
        <w:rPr>
          <w:lang w:val="en-US"/>
        </w:rPr>
        <w:t xml:space="preserve"> </w:t>
      </w:r>
    </w:p>
    <w:p w14:paraId="25CDFCD4" w14:textId="77777777" w:rsidR="007B244F" w:rsidRPr="002A7DAE" w:rsidRDefault="007B244F" w:rsidP="00660FB5">
      <w:pPr>
        <w:pStyle w:val="Heading3"/>
        <w:rPr>
          <w:lang w:val="en-US"/>
        </w:rPr>
      </w:pPr>
      <w:r w:rsidRPr="002A7DAE">
        <w:rPr>
          <w:lang w:val="en-US"/>
        </w:rPr>
        <w:t>(l) A description of the role of the radiation safety officer</w:t>
      </w:r>
    </w:p>
    <w:p w14:paraId="5A0385C3" w14:textId="77777777" w:rsidR="007B244F" w:rsidRPr="002A7DAE" w:rsidRDefault="007B244F" w:rsidP="00B35A16">
      <w:pPr>
        <w:numPr>
          <w:ilvl w:val="0"/>
          <w:numId w:val="10"/>
        </w:numPr>
        <w:autoSpaceDE w:val="0"/>
        <w:autoSpaceDN w:val="0"/>
        <w:adjustRightInd w:val="0"/>
        <w:spacing w:after="0" w:line="276" w:lineRule="auto"/>
        <w:rPr>
          <w:lang w:val="en-US"/>
        </w:rPr>
      </w:pPr>
      <w:r w:rsidRPr="002A7DAE">
        <w:rPr>
          <w:lang w:val="en-US"/>
        </w:rPr>
        <w:t xml:space="preserve">Assist </w:t>
      </w:r>
      <w:proofErr w:type="spellStart"/>
      <w:r w:rsidRPr="002A7DAE">
        <w:rPr>
          <w:lang w:val="en-US"/>
        </w:rPr>
        <w:t>licence</w:t>
      </w:r>
      <w:proofErr w:type="spellEnd"/>
      <w:r w:rsidRPr="002A7DAE">
        <w:rPr>
          <w:lang w:val="en-US"/>
        </w:rPr>
        <w:t xml:space="preserve"> holder to fulfill their duties under section 2.1.4 of the Dental Code (RPS 10).  </w:t>
      </w:r>
    </w:p>
    <w:p w14:paraId="542F7A62" w14:textId="77777777" w:rsidR="007B244F" w:rsidRPr="002A7DAE" w:rsidRDefault="007B244F" w:rsidP="00B35A16">
      <w:pPr>
        <w:numPr>
          <w:ilvl w:val="0"/>
          <w:numId w:val="10"/>
        </w:numPr>
        <w:autoSpaceDE w:val="0"/>
        <w:autoSpaceDN w:val="0"/>
        <w:adjustRightInd w:val="0"/>
        <w:spacing w:after="0" w:line="276" w:lineRule="auto"/>
        <w:rPr>
          <w:lang w:val="en-US"/>
        </w:rPr>
      </w:pPr>
      <w:r w:rsidRPr="002A7DAE">
        <w:rPr>
          <w:lang w:val="en-US"/>
        </w:rPr>
        <w:t xml:space="preserve">Development, Implementation, and review of the Radiation Management Plan </w:t>
      </w:r>
    </w:p>
    <w:p w14:paraId="3C76D4B3" w14:textId="77777777" w:rsidR="007B244F" w:rsidRPr="002A7DAE" w:rsidRDefault="007B244F" w:rsidP="00B35A16">
      <w:pPr>
        <w:numPr>
          <w:ilvl w:val="0"/>
          <w:numId w:val="10"/>
        </w:numPr>
        <w:autoSpaceDE w:val="0"/>
        <w:autoSpaceDN w:val="0"/>
        <w:adjustRightInd w:val="0"/>
        <w:spacing w:after="0" w:line="276" w:lineRule="auto"/>
        <w:rPr>
          <w:lang w:val="en-US"/>
        </w:rPr>
      </w:pPr>
      <w:r w:rsidRPr="002A7DAE">
        <w:rPr>
          <w:lang w:val="en-US"/>
        </w:rPr>
        <w:t>To develop protocols and policies to carry out justification and optimization of dose patients and staff member.</w:t>
      </w:r>
    </w:p>
    <w:p w14:paraId="35CA9B5D" w14:textId="77777777" w:rsidR="007B244F" w:rsidRPr="002A7DAE" w:rsidRDefault="007B244F" w:rsidP="00B35A16">
      <w:pPr>
        <w:numPr>
          <w:ilvl w:val="0"/>
          <w:numId w:val="10"/>
        </w:numPr>
        <w:autoSpaceDE w:val="0"/>
        <w:autoSpaceDN w:val="0"/>
        <w:adjustRightInd w:val="0"/>
        <w:spacing w:after="0" w:line="276" w:lineRule="auto"/>
        <w:rPr>
          <w:lang w:val="en-US"/>
        </w:rPr>
      </w:pPr>
      <w:r w:rsidRPr="002A7DAE">
        <w:rPr>
          <w:lang w:val="en-US"/>
        </w:rPr>
        <w:t xml:space="preserve">Assist </w:t>
      </w:r>
      <w:proofErr w:type="spellStart"/>
      <w:r w:rsidRPr="002A7DAE">
        <w:rPr>
          <w:lang w:val="en-US"/>
        </w:rPr>
        <w:t>licence</w:t>
      </w:r>
      <w:proofErr w:type="spellEnd"/>
      <w:r w:rsidRPr="002A7DAE">
        <w:rPr>
          <w:lang w:val="en-US"/>
        </w:rPr>
        <w:t xml:space="preserve"> holder to carry out regular Quality Assurance of Dental x-ray equipment as recommended by the Department of Health.</w:t>
      </w:r>
    </w:p>
    <w:p w14:paraId="38B70B70" w14:textId="77777777" w:rsidR="007B244F" w:rsidRPr="002A7DAE" w:rsidRDefault="007B244F" w:rsidP="00B35A16">
      <w:pPr>
        <w:numPr>
          <w:ilvl w:val="0"/>
          <w:numId w:val="10"/>
        </w:numPr>
        <w:autoSpaceDE w:val="0"/>
        <w:autoSpaceDN w:val="0"/>
        <w:adjustRightInd w:val="0"/>
        <w:spacing w:after="0" w:line="276" w:lineRule="auto"/>
        <w:rPr>
          <w:lang w:val="en-US"/>
        </w:rPr>
      </w:pPr>
      <w:r w:rsidRPr="002A7DAE">
        <w:rPr>
          <w:lang w:val="en-US"/>
        </w:rPr>
        <w:t>Provide appropriate personal radiation monitors to staff and maintain occupational exposure records.</w:t>
      </w:r>
    </w:p>
    <w:p w14:paraId="613E9A8E" w14:textId="77777777" w:rsidR="007B244F" w:rsidRPr="002A7DAE" w:rsidRDefault="007B244F" w:rsidP="00B35A16">
      <w:pPr>
        <w:numPr>
          <w:ilvl w:val="0"/>
          <w:numId w:val="10"/>
        </w:numPr>
        <w:autoSpaceDE w:val="0"/>
        <w:autoSpaceDN w:val="0"/>
        <w:adjustRightInd w:val="0"/>
        <w:spacing w:after="0" w:line="276" w:lineRule="auto"/>
        <w:rPr>
          <w:lang w:val="en-US"/>
        </w:rPr>
      </w:pPr>
      <w:r w:rsidRPr="002A7DAE">
        <w:rPr>
          <w:lang w:val="en-US"/>
        </w:rPr>
        <w:t xml:space="preserve">Conduct investigations in the event of a radiation incident and provide advice to </w:t>
      </w:r>
      <w:proofErr w:type="spellStart"/>
      <w:r w:rsidRPr="002A7DAE">
        <w:rPr>
          <w:lang w:val="en-US"/>
        </w:rPr>
        <w:t>licence</w:t>
      </w:r>
      <w:proofErr w:type="spellEnd"/>
      <w:r w:rsidRPr="002A7DAE">
        <w:rPr>
          <w:lang w:val="en-US"/>
        </w:rPr>
        <w:t xml:space="preserve"> holder and the Director of Public Health.</w:t>
      </w:r>
    </w:p>
    <w:p w14:paraId="39BC35BE" w14:textId="77777777" w:rsidR="007B244F" w:rsidRPr="002A7DAE" w:rsidRDefault="007B244F" w:rsidP="007B244F">
      <w:pPr>
        <w:autoSpaceDE w:val="0"/>
        <w:autoSpaceDN w:val="0"/>
        <w:adjustRightInd w:val="0"/>
        <w:spacing w:line="276" w:lineRule="auto"/>
        <w:rPr>
          <w:lang w:val="en-US"/>
        </w:rPr>
      </w:pPr>
    </w:p>
    <w:p w14:paraId="0466930B" w14:textId="77777777" w:rsidR="007B244F" w:rsidRPr="002A7DAE" w:rsidRDefault="007B244F" w:rsidP="00660FB5">
      <w:pPr>
        <w:pStyle w:val="Heading3"/>
        <w:rPr>
          <w:lang w:val="en-US"/>
        </w:rPr>
      </w:pPr>
      <w:r w:rsidRPr="002A7DAE">
        <w:rPr>
          <w:lang w:val="en-US"/>
        </w:rPr>
        <w:t>(m) A description of the resources available to the radiation safety officer to enable him or her to perform his or her role under the radiation management plan</w:t>
      </w:r>
    </w:p>
    <w:p w14:paraId="6B654198" w14:textId="77777777" w:rsidR="007B244F" w:rsidRPr="002A7DAE" w:rsidRDefault="007B244F" w:rsidP="00B35A16">
      <w:pPr>
        <w:numPr>
          <w:ilvl w:val="0"/>
          <w:numId w:val="11"/>
        </w:numPr>
        <w:autoSpaceDE w:val="0"/>
        <w:autoSpaceDN w:val="0"/>
        <w:adjustRightInd w:val="0"/>
        <w:spacing w:after="0" w:line="276" w:lineRule="auto"/>
        <w:rPr>
          <w:iCs/>
          <w:lang w:val="en-US"/>
        </w:rPr>
      </w:pPr>
      <w:r w:rsidRPr="002A7DAE">
        <w:rPr>
          <w:iCs/>
          <w:lang w:val="en-US"/>
        </w:rPr>
        <w:t>Funding is available to carry out compliance testing and personal monitoring.</w:t>
      </w:r>
    </w:p>
    <w:p w14:paraId="269254D6" w14:textId="77777777" w:rsidR="007B244F" w:rsidRPr="002A7DAE" w:rsidRDefault="007B244F" w:rsidP="00B35A16">
      <w:pPr>
        <w:numPr>
          <w:ilvl w:val="0"/>
          <w:numId w:val="11"/>
        </w:numPr>
        <w:autoSpaceDE w:val="0"/>
        <w:autoSpaceDN w:val="0"/>
        <w:adjustRightInd w:val="0"/>
        <w:spacing w:after="0" w:line="276" w:lineRule="auto"/>
        <w:rPr>
          <w:iCs/>
          <w:lang w:val="en-US"/>
        </w:rPr>
      </w:pPr>
      <w:r w:rsidRPr="002A7DAE">
        <w:rPr>
          <w:iCs/>
          <w:lang w:val="en-US"/>
        </w:rPr>
        <w:t xml:space="preserve">Funding available to purchase equipment to carry out regular Quality Assurance. </w:t>
      </w:r>
    </w:p>
    <w:p w14:paraId="56CD6FE1" w14:textId="77777777" w:rsidR="007B244F" w:rsidRPr="002A7DAE" w:rsidRDefault="007B244F" w:rsidP="007B244F">
      <w:pPr>
        <w:autoSpaceDE w:val="0"/>
        <w:autoSpaceDN w:val="0"/>
        <w:adjustRightInd w:val="0"/>
        <w:spacing w:line="276" w:lineRule="auto"/>
        <w:ind w:left="720"/>
        <w:rPr>
          <w:iCs/>
          <w:lang w:val="en-US"/>
        </w:rPr>
      </w:pPr>
    </w:p>
    <w:p w14:paraId="2249F849" w14:textId="77777777" w:rsidR="007B244F" w:rsidRPr="002A7DAE" w:rsidRDefault="007B244F" w:rsidP="00660FB5">
      <w:pPr>
        <w:pStyle w:val="Heading3"/>
        <w:rPr>
          <w:lang w:val="en-US"/>
        </w:rPr>
      </w:pPr>
      <w:r w:rsidRPr="002A7DAE">
        <w:rPr>
          <w:lang w:val="en-US"/>
        </w:rPr>
        <w:t xml:space="preserve">(n)  A description of the roles and responsibilities, that are relevant to a dealing with the radiation source in the radiation practice, of all persons </w:t>
      </w:r>
      <w:proofErr w:type="spellStart"/>
      <w:r w:rsidRPr="002A7DAE">
        <w:rPr>
          <w:lang w:val="en-US"/>
        </w:rPr>
        <w:t>authorised</w:t>
      </w:r>
      <w:proofErr w:type="spellEnd"/>
      <w:r w:rsidRPr="002A7DAE">
        <w:rPr>
          <w:lang w:val="en-US"/>
        </w:rPr>
        <w:t xml:space="preserve"> by the </w:t>
      </w:r>
      <w:proofErr w:type="spellStart"/>
      <w:r w:rsidRPr="002A7DAE">
        <w:rPr>
          <w:lang w:val="en-US"/>
        </w:rPr>
        <w:t>licence</w:t>
      </w:r>
      <w:proofErr w:type="spellEnd"/>
      <w:r w:rsidRPr="002A7DAE">
        <w:rPr>
          <w:lang w:val="en-US"/>
        </w:rPr>
        <w:t xml:space="preserve"> to deal with the radiation source in the radiation practice</w:t>
      </w:r>
    </w:p>
    <w:p w14:paraId="085D1253" w14:textId="77777777" w:rsidR="007B244F" w:rsidRPr="002A7DAE" w:rsidRDefault="007B244F" w:rsidP="007B244F">
      <w:pPr>
        <w:autoSpaceDE w:val="0"/>
        <w:autoSpaceDN w:val="0"/>
        <w:adjustRightInd w:val="0"/>
        <w:spacing w:line="276" w:lineRule="auto"/>
        <w:rPr>
          <w:iCs/>
          <w:lang w:val="en-US"/>
        </w:rPr>
      </w:pPr>
      <w:r w:rsidRPr="002A7DAE">
        <w:rPr>
          <w:iCs/>
          <w:lang w:val="en-US"/>
        </w:rPr>
        <w:t>An internal document is available that details the roles and responsibilities of all individuals involved in the practice, including:</w:t>
      </w:r>
    </w:p>
    <w:p w14:paraId="655CB992" w14:textId="77777777" w:rsidR="007B244F" w:rsidRPr="002A7DAE" w:rsidRDefault="007B244F" w:rsidP="00B35A16">
      <w:pPr>
        <w:pStyle w:val="BodyText"/>
        <w:numPr>
          <w:ilvl w:val="0"/>
          <w:numId w:val="12"/>
        </w:numPr>
        <w:spacing w:line="276" w:lineRule="auto"/>
        <w:rPr>
          <w:rFonts w:ascii="Gill Sans MT" w:hAnsi="Gill Sans MT"/>
          <w:iCs/>
          <w:sz w:val="22"/>
          <w:szCs w:val="22"/>
        </w:rPr>
      </w:pPr>
      <w:r w:rsidRPr="002A7DAE">
        <w:rPr>
          <w:rFonts w:ascii="Gill Sans MT" w:hAnsi="Gill Sans MT"/>
          <w:iCs/>
          <w:sz w:val="22"/>
          <w:szCs w:val="22"/>
        </w:rPr>
        <w:t xml:space="preserve">The </w:t>
      </w:r>
      <w:proofErr w:type="spellStart"/>
      <w:r w:rsidRPr="002A7DAE">
        <w:rPr>
          <w:rFonts w:ascii="Gill Sans MT" w:hAnsi="Gill Sans MT"/>
          <w:iCs/>
          <w:sz w:val="22"/>
          <w:szCs w:val="22"/>
        </w:rPr>
        <w:t>licence</w:t>
      </w:r>
      <w:proofErr w:type="spellEnd"/>
      <w:r w:rsidRPr="002A7DAE">
        <w:rPr>
          <w:rFonts w:ascii="Gill Sans MT" w:hAnsi="Gill Sans MT"/>
          <w:iCs/>
          <w:sz w:val="22"/>
          <w:szCs w:val="22"/>
        </w:rPr>
        <w:t xml:space="preserve"> holder (or the responsible person) has the ultimate responsibility to ensure safe operation of a diagnostic (interventional) Imaging department (practice). </w:t>
      </w:r>
    </w:p>
    <w:p w14:paraId="3147FE91" w14:textId="77777777" w:rsidR="007B244F" w:rsidRPr="002A7DAE" w:rsidRDefault="007B244F" w:rsidP="00B35A16">
      <w:pPr>
        <w:pStyle w:val="BodyText"/>
        <w:numPr>
          <w:ilvl w:val="0"/>
          <w:numId w:val="12"/>
        </w:numPr>
        <w:spacing w:line="276" w:lineRule="auto"/>
        <w:rPr>
          <w:rFonts w:ascii="Gill Sans MT" w:hAnsi="Gill Sans MT"/>
          <w:iCs/>
          <w:sz w:val="22"/>
          <w:szCs w:val="22"/>
        </w:rPr>
      </w:pPr>
      <w:r w:rsidRPr="002A7DAE">
        <w:rPr>
          <w:rFonts w:ascii="Gill Sans MT" w:hAnsi="Gill Sans MT"/>
          <w:iCs/>
          <w:sz w:val="22"/>
          <w:szCs w:val="22"/>
        </w:rPr>
        <w:t xml:space="preserve">The </w:t>
      </w:r>
      <w:proofErr w:type="spellStart"/>
      <w:r w:rsidRPr="002A7DAE">
        <w:rPr>
          <w:rFonts w:ascii="Gill Sans MT" w:hAnsi="Gill Sans MT"/>
          <w:iCs/>
          <w:sz w:val="22"/>
          <w:szCs w:val="22"/>
        </w:rPr>
        <w:t>licence</w:t>
      </w:r>
      <w:proofErr w:type="spellEnd"/>
      <w:r w:rsidRPr="002A7DAE">
        <w:rPr>
          <w:rFonts w:ascii="Gill Sans MT" w:hAnsi="Gill Sans MT"/>
          <w:iCs/>
          <w:sz w:val="22"/>
          <w:szCs w:val="22"/>
        </w:rPr>
        <w:t xml:space="preserve"> holder (or responsible person) has a responsibility to adopt, implement and maintain Quality Assurance for each modality at</w:t>
      </w:r>
      <w:r w:rsidRPr="002A7DAE">
        <w:rPr>
          <w:rFonts w:ascii="Gill Sans MT" w:hAnsi="Gill Sans MT"/>
          <w:iCs/>
          <w:color w:val="FF0000"/>
          <w:sz w:val="22"/>
          <w:szCs w:val="22"/>
        </w:rPr>
        <w:t xml:space="preserve"> </w:t>
      </w:r>
      <w:r w:rsidRPr="002A7DAE">
        <w:rPr>
          <w:rFonts w:ascii="Gill Sans MT" w:hAnsi="Gill Sans MT"/>
          <w:iCs/>
          <w:sz w:val="22"/>
          <w:szCs w:val="22"/>
        </w:rPr>
        <w:t>defined intervals as recommended by DOH. Records of QA documents are kept for the operational life of the equipment.</w:t>
      </w:r>
    </w:p>
    <w:p w14:paraId="31FDC310" w14:textId="77777777" w:rsidR="007B244F" w:rsidRPr="002A7DAE" w:rsidRDefault="007B244F" w:rsidP="00B35A16">
      <w:pPr>
        <w:numPr>
          <w:ilvl w:val="0"/>
          <w:numId w:val="12"/>
        </w:numPr>
        <w:autoSpaceDE w:val="0"/>
        <w:autoSpaceDN w:val="0"/>
        <w:adjustRightInd w:val="0"/>
        <w:spacing w:before="120" w:after="120" w:line="276" w:lineRule="auto"/>
        <w:ind w:left="714" w:hanging="357"/>
        <w:rPr>
          <w:iCs/>
          <w:lang w:val="en-US"/>
        </w:rPr>
      </w:pPr>
      <w:r w:rsidRPr="002A7DAE">
        <w:rPr>
          <w:iCs/>
          <w:lang w:val="en-US"/>
        </w:rPr>
        <w:t>All staff are responsible for following the radiation practices specified in this plan.</w:t>
      </w:r>
    </w:p>
    <w:p w14:paraId="0F65FE4B" w14:textId="77777777" w:rsidR="00660FB5" w:rsidRPr="002A7DAE" w:rsidRDefault="007B244F" w:rsidP="00B35A16">
      <w:pPr>
        <w:numPr>
          <w:ilvl w:val="0"/>
          <w:numId w:val="12"/>
        </w:numPr>
        <w:autoSpaceDE w:val="0"/>
        <w:autoSpaceDN w:val="0"/>
        <w:adjustRightInd w:val="0"/>
        <w:spacing w:after="0" w:line="276" w:lineRule="auto"/>
        <w:rPr>
          <w:lang w:val="en-US"/>
        </w:rPr>
      </w:pPr>
      <w:r w:rsidRPr="002A7DAE">
        <w:rPr>
          <w:iCs/>
          <w:lang w:val="en-US"/>
        </w:rPr>
        <w:t>All staff are to report to the RSO any matter that may compromise radiation safety</w:t>
      </w:r>
    </w:p>
    <w:p w14:paraId="655790B6" w14:textId="56D94E79" w:rsidR="007B244F" w:rsidRPr="002A7DAE" w:rsidRDefault="007B244F" w:rsidP="00660FB5">
      <w:pPr>
        <w:pStyle w:val="Heading3"/>
        <w:rPr>
          <w:lang w:val="en-US"/>
        </w:rPr>
      </w:pPr>
      <w:r w:rsidRPr="002A7DAE">
        <w:rPr>
          <w:lang w:val="en-US"/>
        </w:rPr>
        <w:lastRenderedPageBreak/>
        <w:t xml:space="preserve">(o) The methods used to ensure that the persons referred to in paragraph (n) are aware of their obligations under the Act and the </w:t>
      </w:r>
      <w:proofErr w:type="spellStart"/>
      <w:r w:rsidRPr="002A7DAE">
        <w:rPr>
          <w:lang w:val="en-US"/>
        </w:rPr>
        <w:t>licence</w:t>
      </w:r>
      <w:proofErr w:type="spellEnd"/>
    </w:p>
    <w:p w14:paraId="1688637F" w14:textId="77777777" w:rsidR="007B244F" w:rsidRPr="002A7DAE" w:rsidRDefault="007B244F" w:rsidP="00B35A16">
      <w:pPr>
        <w:numPr>
          <w:ilvl w:val="0"/>
          <w:numId w:val="13"/>
        </w:numPr>
        <w:autoSpaceDE w:val="0"/>
        <w:autoSpaceDN w:val="0"/>
        <w:adjustRightInd w:val="0"/>
        <w:spacing w:after="0" w:line="276" w:lineRule="auto"/>
        <w:rPr>
          <w:lang w:val="en-US"/>
        </w:rPr>
      </w:pPr>
      <w:r w:rsidRPr="002A7DAE">
        <w:rPr>
          <w:iCs/>
          <w:lang w:val="en-US"/>
        </w:rPr>
        <w:t xml:space="preserve">Radiation safety awareness training during induction for new employees which includes overview of the RMP and </w:t>
      </w:r>
      <w:proofErr w:type="spellStart"/>
      <w:r w:rsidRPr="002A7DAE">
        <w:rPr>
          <w:iCs/>
          <w:lang w:val="en-US"/>
        </w:rPr>
        <w:t>licence</w:t>
      </w:r>
      <w:proofErr w:type="spellEnd"/>
      <w:r w:rsidRPr="002A7DAE">
        <w:rPr>
          <w:iCs/>
          <w:lang w:val="en-US"/>
        </w:rPr>
        <w:t xml:space="preserve"> conditions. </w:t>
      </w:r>
    </w:p>
    <w:p w14:paraId="095DAEDF" w14:textId="77777777" w:rsidR="007B244F" w:rsidRPr="002A7DAE" w:rsidRDefault="007B244F" w:rsidP="00B35A16">
      <w:pPr>
        <w:numPr>
          <w:ilvl w:val="0"/>
          <w:numId w:val="13"/>
        </w:numPr>
        <w:autoSpaceDE w:val="0"/>
        <w:autoSpaceDN w:val="0"/>
        <w:adjustRightInd w:val="0"/>
        <w:spacing w:after="0" w:line="276" w:lineRule="auto"/>
        <w:rPr>
          <w:lang w:val="en-US"/>
        </w:rPr>
      </w:pPr>
      <w:r w:rsidRPr="002A7DAE">
        <w:rPr>
          <w:iCs/>
          <w:lang w:val="en-US"/>
        </w:rPr>
        <w:t>RMP is available to all staff to ensure that they comply with the requirement of the RMP.</w:t>
      </w:r>
    </w:p>
    <w:p w14:paraId="6A0A492C" w14:textId="77777777" w:rsidR="007B244F" w:rsidRPr="002A7DAE" w:rsidRDefault="007B244F" w:rsidP="00B35A16">
      <w:pPr>
        <w:numPr>
          <w:ilvl w:val="0"/>
          <w:numId w:val="13"/>
        </w:numPr>
        <w:autoSpaceDE w:val="0"/>
        <w:autoSpaceDN w:val="0"/>
        <w:adjustRightInd w:val="0"/>
        <w:spacing w:after="0" w:line="276" w:lineRule="auto"/>
        <w:rPr>
          <w:lang w:val="en-US"/>
        </w:rPr>
      </w:pPr>
      <w:r w:rsidRPr="002A7DAE">
        <w:rPr>
          <w:lang w:val="en-US"/>
        </w:rPr>
        <w:t>RMP review takes place at least once in every 3 years with collaboration between team member such as Dentist, Dental Hygienist, Dental Therapist and Dental Assistants</w:t>
      </w:r>
    </w:p>
    <w:p w14:paraId="27A6049D" w14:textId="77777777" w:rsidR="007B244F" w:rsidRPr="002A7DAE" w:rsidRDefault="007B244F" w:rsidP="00B35A16">
      <w:pPr>
        <w:numPr>
          <w:ilvl w:val="0"/>
          <w:numId w:val="13"/>
        </w:numPr>
        <w:autoSpaceDE w:val="0"/>
        <w:autoSpaceDN w:val="0"/>
        <w:adjustRightInd w:val="0"/>
        <w:spacing w:after="0" w:line="276" w:lineRule="auto"/>
        <w:rPr>
          <w:lang w:val="en-US"/>
        </w:rPr>
      </w:pPr>
      <w:r w:rsidRPr="002A7DAE">
        <w:rPr>
          <w:lang w:val="en-US"/>
        </w:rPr>
        <w:t xml:space="preserve">Internal audit is undertaken once in every 12 months to check compliance against </w:t>
      </w:r>
      <w:proofErr w:type="spellStart"/>
      <w:r w:rsidRPr="002A7DAE">
        <w:rPr>
          <w:lang w:val="en-US"/>
        </w:rPr>
        <w:t>licence</w:t>
      </w:r>
      <w:proofErr w:type="spellEnd"/>
      <w:r w:rsidRPr="002A7DAE">
        <w:rPr>
          <w:lang w:val="en-US"/>
        </w:rPr>
        <w:t xml:space="preserve"> conditions and RMP.</w:t>
      </w:r>
    </w:p>
    <w:p w14:paraId="270BB688" w14:textId="77777777" w:rsidR="007B244F" w:rsidRPr="002A7DAE" w:rsidRDefault="007B244F" w:rsidP="007B244F">
      <w:pPr>
        <w:autoSpaceDE w:val="0"/>
        <w:autoSpaceDN w:val="0"/>
        <w:adjustRightInd w:val="0"/>
        <w:spacing w:line="276" w:lineRule="auto"/>
        <w:jc w:val="both"/>
        <w:rPr>
          <w:lang w:val="en-US"/>
        </w:rPr>
      </w:pPr>
    </w:p>
    <w:p w14:paraId="07663B6D" w14:textId="77777777" w:rsidR="007B244F" w:rsidRPr="002A7DAE" w:rsidRDefault="007B244F" w:rsidP="00660FB5">
      <w:pPr>
        <w:pStyle w:val="Heading3"/>
        <w:rPr>
          <w:lang w:val="en-US"/>
        </w:rPr>
      </w:pPr>
      <w:r w:rsidRPr="002A7DAE">
        <w:rPr>
          <w:lang w:val="en-US"/>
        </w:rPr>
        <w:t xml:space="preserve">(p) Details of how the radiation source in the radiation practice will be prepared for use, repaired, maintained, transported, </w:t>
      </w:r>
      <w:proofErr w:type="gramStart"/>
      <w:r w:rsidRPr="002A7DAE">
        <w:rPr>
          <w:lang w:val="en-US"/>
        </w:rPr>
        <w:t>stored</w:t>
      </w:r>
      <w:proofErr w:type="gramEnd"/>
      <w:r w:rsidRPr="002A7DAE">
        <w:rPr>
          <w:lang w:val="en-US"/>
        </w:rPr>
        <w:t xml:space="preserve"> and disposed of</w:t>
      </w:r>
    </w:p>
    <w:p w14:paraId="149C81DC" w14:textId="77777777" w:rsidR="007B244F" w:rsidRPr="002A7DAE" w:rsidRDefault="007B244F" w:rsidP="00B35A16">
      <w:pPr>
        <w:numPr>
          <w:ilvl w:val="0"/>
          <w:numId w:val="14"/>
        </w:numPr>
        <w:autoSpaceDE w:val="0"/>
        <w:autoSpaceDN w:val="0"/>
        <w:adjustRightInd w:val="0"/>
        <w:spacing w:before="120" w:after="120" w:line="276" w:lineRule="auto"/>
        <w:ind w:left="714" w:hanging="357"/>
        <w:rPr>
          <w:iCs/>
          <w:lang w:val="en-US"/>
        </w:rPr>
      </w:pPr>
      <w:r w:rsidRPr="002A7DAE">
        <w:rPr>
          <w:iCs/>
          <w:lang w:val="en-US"/>
        </w:rPr>
        <w:t xml:space="preserve">Quality Assurance </w:t>
      </w:r>
      <w:proofErr w:type="spellStart"/>
      <w:r w:rsidRPr="002A7DAE">
        <w:rPr>
          <w:iCs/>
          <w:lang w:val="en-US"/>
        </w:rPr>
        <w:t>programme</w:t>
      </w:r>
      <w:proofErr w:type="spellEnd"/>
      <w:r w:rsidRPr="002A7DAE">
        <w:rPr>
          <w:iCs/>
          <w:lang w:val="en-US"/>
        </w:rPr>
        <w:t xml:space="preserve"> is in place for each x-ray equipment as per the DOH Guideline. Records of QA tests are kept for the operational life of the equipment. </w:t>
      </w:r>
    </w:p>
    <w:p w14:paraId="532E8134" w14:textId="77777777" w:rsidR="007B244F" w:rsidRPr="002A7DAE" w:rsidRDefault="007B244F" w:rsidP="00B35A16">
      <w:pPr>
        <w:numPr>
          <w:ilvl w:val="0"/>
          <w:numId w:val="14"/>
        </w:numPr>
        <w:autoSpaceDE w:val="0"/>
        <w:autoSpaceDN w:val="0"/>
        <w:adjustRightInd w:val="0"/>
        <w:spacing w:before="120" w:after="120" w:line="276" w:lineRule="auto"/>
        <w:ind w:left="714" w:hanging="357"/>
        <w:rPr>
          <w:iCs/>
          <w:lang w:val="en-US"/>
        </w:rPr>
      </w:pPr>
      <w:r w:rsidRPr="002A7DAE">
        <w:rPr>
          <w:iCs/>
          <w:lang w:val="en-US"/>
        </w:rPr>
        <w:t xml:space="preserve">Compliance tests are carried out in accordance with the requirements of the Radiation Protection Regulations, as updated from time to time. </w:t>
      </w:r>
    </w:p>
    <w:p w14:paraId="3A1F8F24" w14:textId="77777777" w:rsidR="007B244F" w:rsidRPr="002A7DAE" w:rsidRDefault="007B244F" w:rsidP="00B35A16">
      <w:pPr>
        <w:numPr>
          <w:ilvl w:val="0"/>
          <w:numId w:val="14"/>
        </w:numPr>
        <w:autoSpaceDE w:val="0"/>
        <w:autoSpaceDN w:val="0"/>
        <w:adjustRightInd w:val="0"/>
        <w:spacing w:before="120" w:after="120" w:line="276" w:lineRule="auto"/>
        <w:ind w:left="714" w:hanging="357"/>
        <w:rPr>
          <w:iCs/>
          <w:lang w:val="en-US"/>
        </w:rPr>
      </w:pPr>
      <w:r w:rsidRPr="002A7DAE">
        <w:rPr>
          <w:iCs/>
          <w:lang w:val="en-US"/>
        </w:rPr>
        <w:t>All x-ray units will be disposed of in accordance with the requirement of the Radiation Protection Act, and after obtaining appropriate approval from the Director of Public Health.</w:t>
      </w:r>
    </w:p>
    <w:p w14:paraId="67C33D74" w14:textId="77777777" w:rsidR="007B244F" w:rsidRPr="002A7DAE" w:rsidRDefault="007B244F" w:rsidP="00B35A16">
      <w:pPr>
        <w:numPr>
          <w:ilvl w:val="0"/>
          <w:numId w:val="14"/>
        </w:numPr>
        <w:spacing w:before="120" w:after="120" w:line="276" w:lineRule="auto"/>
        <w:ind w:left="714" w:hanging="357"/>
        <w:rPr>
          <w:iCs/>
          <w:lang w:val="en-US"/>
        </w:rPr>
      </w:pPr>
      <w:r w:rsidRPr="002A7DAE">
        <w:rPr>
          <w:iCs/>
          <w:lang w:val="en-US"/>
        </w:rPr>
        <w:t>Sell (or transfer of ownership) of any equipment will take place in accordance with the requirement of the Radiation Protection Act, and after obtaining appropriate approval from the Director of Public Health.</w:t>
      </w:r>
    </w:p>
    <w:p w14:paraId="48198220" w14:textId="77777777" w:rsidR="007B244F" w:rsidRPr="002A7DAE" w:rsidRDefault="007B244F" w:rsidP="007B244F">
      <w:pPr>
        <w:autoSpaceDE w:val="0"/>
        <w:autoSpaceDN w:val="0"/>
        <w:adjustRightInd w:val="0"/>
        <w:spacing w:line="276" w:lineRule="auto"/>
        <w:ind w:left="720"/>
        <w:rPr>
          <w:iCs/>
          <w:lang w:val="en-US"/>
        </w:rPr>
      </w:pPr>
    </w:p>
    <w:p w14:paraId="15A1F08D" w14:textId="77777777" w:rsidR="007B244F" w:rsidRPr="002A7DAE" w:rsidRDefault="007B244F" w:rsidP="00660FB5">
      <w:pPr>
        <w:pStyle w:val="Heading3"/>
        <w:rPr>
          <w:lang w:val="en-US"/>
        </w:rPr>
      </w:pPr>
      <w:r w:rsidRPr="002A7DAE">
        <w:rPr>
          <w:lang w:val="en-US"/>
        </w:rPr>
        <w:t xml:space="preserve">(q)  Details </w:t>
      </w:r>
      <w:r w:rsidRPr="002A7DAE">
        <w:t>of any emergency response plans for the radiation practice including reporting to the Director of Public Health</w:t>
      </w:r>
    </w:p>
    <w:p w14:paraId="17672B62" w14:textId="77777777" w:rsidR="007B244F" w:rsidRPr="002A7DAE" w:rsidRDefault="007B244F" w:rsidP="00B35A16">
      <w:pPr>
        <w:numPr>
          <w:ilvl w:val="0"/>
          <w:numId w:val="21"/>
        </w:numPr>
        <w:autoSpaceDE w:val="0"/>
        <w:autoSpaceDN w:val="0"/>
        <w:adjustRightInd w:val="0"/>
        <w:spacing w:after="120" w:line="276" w:lineRule="auto"/>
        <w:ind w:left="714" w:hanging="357"/>
        <w:rPr>
          <w:iCs/>
          <w:lang w:val="en-US"/>
        </w:rPr>
      </w:pPr>
      <w:r w:rsidRPr="002A7DAE">
        <w:rPr>
          <w:iCs/>
          <w:lang w:val="en-US"/>
        </w:rPr>
        <w:t xml:space="preserve">Protocols have been developed and are available to deal with incidents involving unexpected irradiation of any person. </w:t>
      </w:r>
    </w:p>
    <w:p w14:paraId="6BF7FF27" w14:textId="77777777" w:rsidR="007B244F" w:rsidRPr="002A7DAE" w:rsidRDefault="007B244F" w:rsidP="00B35A16">
      <w:pPr>
        <w:numPr>
          <w:ilvl w:val="0"/>
          <w:numId w:val="21"/>
        </w:numPr>
        <w:autoSpaceDE w:val="0"/>
        <w:autoSpaceDN w:val="0"/>
        <w:adjustRightInd w:val="0"/>
        <w:spacing w:after="120" w:line="276" w:lineRule="auto"/>
        <w:ind w:left="714" w:hanging="357"/>
        <w:rPr>
          <w:iCs/>
          <w:lang w:val="en-US"/>
        </w:rPr>
      </w:pPr>
      <w:r w:rsidRPr="002A7DAE">
        <w:rPr>
          <w:iCs/>
          <w:lang w:val="en-US"/>
        </w:rPr>
        <w:t>Director of Public Health (DPH) will be informed of any malfunction of an x-ray unit that could have resulted in unexpected irradiation of any person or of any situation where a person could have been exposed inadvertently by completing the radiation incident reporting form.</w:t>
      </w:r>
    </w:p>
    <w:p w14:paraId="24047B7C" w14:textId="77777777" w:rsidR="007B244F" w:rsidRPr="002A7DAE" w:rsidRDefault="007B244F" w:rsidP="00B35A16">
      <w:pPr>
        <w:numPr>
          <w:ilvl w:val="0"/>
          <w:numId w:val="21"/>
        </w:numPr>
        <w:autoSpaceDE w:val="0"/>
        <w:autoSpaceDN w:val="0"/>
        <w:adjustRightInd w:val="0"/>
        <w:spacing w:after="0" w:line="276" w:lineRule="auto"/>
        <w:rPr>
          <w:iCs/>
          <w:lang w:val="en-US"/>
        </w:rPr>
      </w:pPr>
      <w:r w:rsidRPr="002A7DAE">
        <w:rPr>
          <w:iCs/>
          <w:lang w:val="en-US"/>
        </w:rPr>
        <w:t>Radiation incidents will be reported in accordance with Department of Health Guidelines.</w:t>
      </w:r>
    </w:p>
    <w:p w14:paraId="5B020D1A" w14:textId="77777777" w:rsidR="007B244F" w:rsidRPr="002A7DAE" w:rsidRDefault="007B244F" w:rsidP="007B244F">
      <w:pPr>
        <w:autoSpaceDE w:val="0"/>
        <w:autoSpaceDN w:val="0"/>
        <w:adjustRightInd w:val="0"/>
        <w:spacing w:line="276" w:lineRule="auto"/>
        <w:rPr>
          <w:b/>
          <w:i/>
          <w:lang w:val="en-US"/>
        </w:rPr>
      </w:pPr>
    </w:p>
    <w:p w14:paraId="78BD7C1A" w14:textId="77777777" w:rsidR="007B244F" w:rsidRPr="002A7DAE" w:rsidRDefault="007B244F" w:rsidP="00660FB5">
      <w:pPr>
        <w:pStyle w:val="Heading3"/>
        <w:rPr>
          <w:lang w:val="en-US"/>
        </w:rPr>
      </w:pPr>
      <w:r w:rsidRPr="002A7DAE">
        <w:t>(r) Details of procedures that are designed to minimise the radiation hazard arising from a radiation incident</w:t>
      </w:r>
    </w:p>
    <w:p w14:paraId="27E3FBB1" w14:textId="77777777" w:rsidR="007B244F" w:rsidRPr="002A7DAE" w:rsidRDefault="007B244F" w:rsidP="007B244F">
      <w:pPr>
        <w:autoSpaceDE w:val="0"/>
        <w:autoSpaceDN w:val="0"/>
        <w:adjustRightInd w:val="0"/>
        <w:spacing w:line="276" w:lineRule="auto"/>
        <w:jc w:val="both"/>
        <w:rPr>
          <w:lang w:val="en-US"/>
        </w:rPr>
      </w:pPr>
      <w:r w:rsidRPr="002A7DAE">
        <w:rPr>
          <w:iCs/>
          <w:lang w:val="en-US"/>
        </w:rPr>
        <w:t>See protocols above.</w:t>
      </w:r>
    </w:p>
    <w:p w14:paraId="703B773C" w14:textId="77777777" w:rsidR="007B244F" w:rsidRPr="002A7DAE" w:rsidRDefault="007B244F" w:rsidP="007B244F">
      <w:pPr>
        <w:autoSpaceDE w:val="0"/>
        <w:autoSpaceDN w:val="0"/>
        <w:adjustRightInd w:val="0"/>
        <w:spacing w:line="276" w:lineRule="auto"/>
        <w:jc w:val="both"/>
        <w:rPr>
          <w:lang w:val="en-US"/>
        </w:rPr>
      </w:pPr>
    </w:p>
    <w:p w14:paraId="345A3302" w14:textId="77777777" w:rsidR="007B244F" w:rsidRPr="002A7DAE" w:rsidRDefault="007B244F" w:rsidP="00660FB5">
      <w:pPr>
        <w:pStyle w:val="Heading3"/>
      </w:pPr>
      <w:r w:rsidRPr="002A7DAE">
        <w:rPr>
          <w:lang w:val="en-US"/>
        </w:rPr>
        <w:lastRenderedPageBreak/>
        <w:t>(s) Details</w:t>
      </w:r>
      <w:r w:rsidRPr="002A7DAE">
        <w:t xml:space="preserve"> of reporting procedures for incidents adversely affecting, or likely to adversely affect –</w:t>
      </w:r>
    </w:p>
    <w:p w14:paraId="03639119" w14:textId="387296D4" w:rsidR="007B244F" w:rsidRPr="002A7DAE" w:rsidRDefault="007B244F" w:rsidP="00B35A16">
      <w:pPr>
        <w:pStyle w:val="ListParagraph"/>
        <w:numPr>
          <w:ilvl w:val="0"/>
          <w:numId w:val="28"/>
        </w:numPr>
        <w:rPr>
          <w:rFonts w:ascii="Gill Sans MT" w:hAnsi="Gill Sans MT"/>
        </w:rPr>
      </w:pPr>
      <w:r w:rsidRPr="002A7DAE">
        <w:rPr>
          <w:rFonts w:ascii="Gill Sans MT" w:hAnsi="Gill Sans MT"/>
        </w:rPr>
        <w:t>equipment used in the radiation practice; or</w:t>
      </w:r>
    </w:p>
    <w:p w14:paraId="1DC2167E" w14:textId="2A1681EA" w:rsidR="007B244F" w:rsidRPr="002A7DAE" w:rsidRDefault="007B244F" w:rsidP="00B35A16">
      <w:pPr>
        <w:pStyle w:val="ListParagraph"/>
        <w:numPr>
          <w:ilvl w:val="0"/>
          <w:numId w:val="28"/>
        </w:numPr>
        <w:rPr>
          <w:rFonts w:ascii="Gill Sans MT" w:hAnsi="Gill Sans MT"/>
        </w:rPr>
      </w:pPr>
      <w:r w:rsidRPr="002A7DAE">
        <w:rPr>
          <w:rFonts w:ascii="Gill Sans MT" w:hAnsi="Gill Sans MT"/>
        </w:rPr>
        <w:t>the environment; or</w:t>
      </w:r>
    </w:p>
    <w:p w14:paraId="39E5B245" w14:textId="79684444" w:rsidR="007B244F" w:rsidRPr="002A7DAE" w:rsidRDefault="007B244F" w:rsidP="00B35A16">
      <w:pPr>
        <w:pStyle w:val="ListParagraph"/>
        <w:numPr>
          <w:ilvl w:val="0"/>
          <w:numId w:val="28"/>
        </w:numPr>
        <w:rPr>
          <w:rFonts w:ascii="Gill Sans MT" w:hAnsi="Gill Sans MT"/>
        </w:rPr>
      </w:pPr>
      <w:r w:rsidRPr="002A7DAE">
        <w:rPr>
          <w:rFonts w:ascii="Gill Sans MT" w:hAnsi="Gill Sans MT"/>
        </w:rPr>
        <w:t>the health or safety of any person</w:t>
      </w:r>
    </w:p>
    <w:p w14:paraId="3B6AA8DC" w14:textId="77777777" w:rsidR="007B244F" w:rsidRPr="002A7DAE" w:rsidRDefault="007B244F" w:rsidP="00B35A16">
      <w:pPr>
        <w:numPr>
          <w:ilvl w:val="0"/>
          <w:numId w:val="15"/>
        </w:numPr>
        <w:autoSpaceDE w:val="0"/>
        <w:autoSpaceDN w:val="0"/>
        <w:adjustRightInd w:val="0"/>
        <w:spacing w:after="0" w:line="276" w:lineRule="auto"/>
        <w:rPr>
          <w:lang w:val="en-US"/>
        </w:rPr>
      </w:pPr>
      <w:r w:rsidRPr="002A7DAE">
        <w:rPr>
          <w:iCs/>
          <w:lang w:val="en-US"/>
        </w:rPr>
        <w:t xml:space="preserve">Staff required to report any malfunction of the x-ray unit/observed damage to unit (e.g., frayed cords, dents in tube casing) to RSO immediately.  </w:t>
      </w:r>
    </w:p>
    <w:p w14:paraId="05DCCFCD" w14:textId="77777777" w:rsidR="007B244F" w:rsidRPr="002A7DAE" w:rsidRDefault="007B244F" w:rsidP="00B35A16">
      <w:pPr>
        <w:numPr>
          <w:ilvl w:val="0"/>
          <w:numId w:val="15"/>
        </w:numPr>
        <w:autoSpaceDE w:val="0"/>
        <w:autoSpaceDN w:val="0"/>
        <w:adjustRightInd w:val="0"/>
        <w:spacing w:before="120" w:after="120" w:line="276" w:lineRule="auto"/>
        <w:ind w:left="714" w:hanging="357"/>
        <w:rPr>
          <w:lang w:val="en-US"/>
        </w:rPr>
      </w:pPr>
      <w:r w:rsidRPr="002A7DAE">
        <w:rPr>
          <w:iCs/>
          <w:lang w:val="en-US"/>
        </w:rPr>
        <w:t xml:space="preserve">Any other incident also to be reported to RSO who will take immediate action and inform </w:t>
      </w:r>
      <w:proofErr w:type="spellStart"/>
      <w:r w:rsidRPr="002A7DAE">
        <w:rPr>
          <w:iCs/>
          <w:lang w:val="en-US"/>
        </w:rPr>
        <w:t>licence</w:t>
      </w:r>
      <w:proofErr w:type="spellEnd"/>
      <w:r w:rsidRPr="002A7DAE">
        <w:rPr>
          <w:iCs/>
          <w:lang w:val="en-US"/>
        </w:rPr>
        <w:t xml:space="preserve"> holder for any further investigation and action.  </w:t>
      </w:r>
    </w:p>
    <w:p w14:paraId="031C90B7" w14:textId="77777777" w:rsidR="007B244F" w:rsidRPr="002A7DAE" w:rsidRDefault="007B244F" w:rsidP="00B35A16">
      <w:pPr>
        <w:numPr>
          <w:ilvl w:val="0"/>
          <w:numId w:val="15"/>
        </w:numPr>
        <w:autoSpaceDE w:val="0"/>
        <w:autoSpaceDN w:val="0"/>
        <w:adjustRightInd w:val="0"/>
        <w:spacing w:after="0" w:line="276" w:lineRule="auto"/>
        <w:jc w:val="both"/>
        <w:rPr>
          <w:lang w:val="en-US"/>
        </w:rPr>
      </w:pPr>
      <w:r w:rsidRPr="002A7DAE">
        <w:rPr>
          <w:iCs/>
          <w:lang w:val="en-US"/>
        </w:rPr>
        <w:t xml:space="preserve">RSO will report the radiation incident to the Director of Public Health by completing the radiation incident reporting form. </w:t>
      </w:r>
    </w:p>
    <w:p w14:paraId="79E87A85" w14:textId="77777777" w:rsidR="007B244F" w:rsidRPr="002A7DAE" w:rsidRDefault="007B244F" w:rsidP="007B244F">
      <w:pPr>
        <w:autoSpaceDE w:val="0"/>
        <w:autoSpaceDN w:val="0"/>
        <w:adjustRightInd w:val="0"/>
        <w:spacing w:line="276" w:lineRule="auto"/>
        <w:jc w:val="both"/>
        <w:rPr>
          <w:iCs/>
          <w:lang w:val="en-US"/>
        </w:rPr>
      </w:pPr>
    </w:p>
    <w:p w14:paraId="66B12971" w14:textId="77777777" w:rsidR="007B244F" w:rsidRPr="002A7DAE" w:rsidRDefault="007B244F" w:rsidP="002A7DAE">
      <w:pPr>
        <w:pStyle w:val="Heading3"/>
        <w:rPr>
          <w:lang w:val="en-US"/>
        </w:rPr>
      </w:pPr>
      <w:r w:rsidRPr="002A7DAE">
        <w:rPr>
          <w:lang w:val="en-US"/>
        </w:rPr>
        <w:t>(t) Details of record-keeping requirements including details of the records that will be kept of movement of any mobile radiation source in the radiation practice</w:t>
      </w:r>
    </w:p>
    <w:p w14:paraId="66987845" w14:textId="77777777" w:rsidR="007B244F" w:rsidRPr="002A7DAE" w:rsidRDefault="007B244F" w:rsidP="007B244F">
      <w:pPr>
        <w:autoSpaceDE w:val="0"/>
        <w:autoSpaceDN w:val="0"/>
        <w:adjustRightInd w:val="0"/>
        <w:spacing w:line="276" w:lineRule="auto"/>
        <w:jc w:val="both"/>
        <w:rPr>
          <w:iCs/>
          <w:lang w:val="en-US"/>
        </w:rPr>
      </w:pPr>
      <w:r w:rsidRPr="002A7DAE">
        <w:rPr>
          <w:iCs/>
          <w:lang w:val="en-US"/>
        </w:rPr>
        <w:t xml:space="preserve">Protocol for maintenance of records has been developed and is available.  This includes </w:t>
      </w:r>
      <w:proofErr w:type="gramStart"/>
      <w:r w:rsidRPr="002A7DAE">
        <w:rPr>
          <w:iCs/>
          <w:lang w:val="en-US"/>
        </w:rPr>
        <w:t>that records of all radiographs</w:t>
      </w:r>
      <w:proofErr w:type="gramEnd"/>
      <w:r w:rsidRPr="002A7DAE">
        <w:rPr>
          <w:iCs/>
          <w:lang w:val="en-US"/>
        </w:rPr>
        <w:t xml:space="preserve"> will be maintained for at least seven years.</w:t>
      </w:r>
    </w:p>
    <w:p w14:paraId="024AE42F" w14:textId="77777777" w:rsidR="007B244F" w:rsidRPr="002A7DAE" w:rsidRDefault="007B244F" w:rsidP="00B35A16">
      <w:pPr>
        <w:numPr>
          <w:ilvl w:val="0"/>
          <w:numId w:val="16"/>
        </w:numPr>
        <w:autoSpaceDE w:val="0"/>
        <w:autoSpaceDN w:val="0"/>
        <w:adjustRightInd w:val="0"/>
        <w:spacing w:before="120" w:after="120" w:line="276" w:lineRule="auto"/>
        <w:ind w:left="714" w:hanging="357"/>
        <w:rPr>
          <w:iCs/>
          <w:lang w:val="en-US"/>
        </w:rPr>
      </w:pPr>
      <w:r w:rsidRPr="002A7DAE">
        <w:rPr>
          <w:iCs/>
          <w:lang w:val="en-US"/>
        </w:rPr>
        <w:t>Records of Quality Assurance tests are kept for each x-ray equipment and are available for the operational life of the equipment.</w:t>
      </w:r>
    </w:p>
    <w:p w14:paraId="0E208EE2" w14:textId="77777777" w:rsidR="007B244F" w:rsidRPr="002A7DAE" w:rsidRDefault="007B244F" w:rsidP="00B35A16">
      <w:pPr>
        <w:numPr>
          <w:ilvl w:val="0"/>
          <w:numId w:val="16"/>
        </w:numPr>
        <w:autoSpaceDE w:val="0"/>
        <w:autoSpaceDN w:val="0"/>
        <w:adjustRightInd w:val="0"/>
        <w:spacing w:before="120" w:after="120" w:line="276" w:lineRule="auto"/>
        <w:ind w:left="714" w:hanging="357"/>
        <w:rPr>
          <w:iCs/>
          <w:lang w:val="en-US"/>
        </w:rPr>
      </w:pPr>
      <w:r w:rsidRPr="002A7DAE">
        <w:rPr>
          <w:iCs/>
          <w:lang w:val="en-US"/>
        </w:rPr>
        <w:t xml:space="preserve">Records of disposal of all units will be maintained as per Regulation 30, </w:t>
      </w:r>
      <w:r w:rsidRPr="002A7DAE">
        <w:rPr>
          <w:i/>
          <w:iCs/>
          <w:lang w:val="en-US"/>
        </w:rPr>
        <w:t>Radiation Protection Regulations 2016.</w:t>
      </w:r>
    </w:p>
    <w:p w14:paraId="1216233D" w14:textId="77777777" w:rsidR="007B244F" w:rsidRPr="002A7DAE" w:rsidRDefault="007B244F" w:rsidP="007B244F">
      <w:pPr>
        <w:autoSpaceDE w:val="0"/>
        <w:autoSpaceDN w:val="0"/>
        <w:adjustRightInd w:val="0"/>
        <w:spacing w:line="276" w:lineRule="auto"/>
        <w:rPr>
          <w:lang w:val="en-US"/>
        </w:rPr>
      </w:pPr>
    </w:p>
    <w:p w14:paraId="765288F0" w14:textId="77777777" w:rsidR="007B244F" w:rsidRPr="002A7DAE" w:rsidRDefault="007B244F" w:rsidP="002A7DAE">
      <w:pPr>
        <w:pStyle w:val="Heading3"/>
        <w:rPr>
          <w:lang w:val="en-US"/>
        </w:rPr>
      </w:pPr>
      <w:r w:rsidRPr="002A7DAE">
        <w:rPr>
          <w:lang w:val="en-US"/>
        </w:rPr>
        <w:t>(u) Details of the use of radiation warning signs and labels in the radiation practice.</w:t>
      </w:r>
    </w:p>
    <w:p w14:paraId="0DAA7251" w14:textId="77777777" w:rsidR="007B244F" w:rsidRPr="002A7DAE" w:rsidRDefault="007B244F" w:rsidP="00B35A16">
      <w:pPr>
        <w:numPr>
          <w:ilvl w:val="0"/>
          <w:numId w:val="25"/>
        </w:numPr>
        <w:autoSpaceDE w:val="0"/>
        <w:autoSpaceDN w:val="0"/>
        <w:adjustRightInd w:val="0"/>
        <w:spacing w:after="0" w:line="276" w:lineRule="auto"/>
        <w:rPr>
          <w:lang w:val="en-US"/>
        </w:rPr>
      </w:pPr>
      <w:r w:rsidRPr="002A7DAE">
        <w:rPr>
          <w:iCs/>
          <w:lang w:val="en-US"/>
        </w:rPr>
        <w:t>Warning labels on the x-ray units and on room entrances, as required in the certificate(s) of registration.</w:t>
      </w:r>
    </w:p>
    <w:p w14:paraId="5EF04D1D" w14:textId="72C1E92A" w:rsidR="007B244F" w:rsidRPr="002A7DAE" w:rsidRDefault="007B244F" w:rsidP="00B35A16">
      <w:pPr>
        <w:numPr>
          <w:ilvl w:val="0"/>
          <w:numId w:val="17"/>
        </w:numPr>
        <w:autoSpaceDE w:val="0"/>
        <w:autoSpaceDN w:val="0"/>
        <w:adjustRightInd w:val="0"/>
        <w:spacing w:before="120" w:after="120" w:line="276" w:lineRule="auto"/>
        <w:ind w:left="714" w:hanging="357"/>
        <w:rPr>
          <w:lang w:val="en-US"/>
        </w:rPr>
      </w:pPr>
      <w:r w:rsidRPr="002A7DAE">
        <w:rPr>
          <w:lang w:val="en-US"/>
        </w:rPr>
        <w:t xml:space="preserve">Visible Radiation warning signs at any general access point to a room used for dental x-ray equipment.  </w:t>
      </w:r>
    </w:p>
    <w:p w14:paraId="141AE047" w14:textId="77777777" w:rsidR="002A7DAE" w:rsidRPr="002A7DAE" w:rsidRDefault="002A7DAE" w:rsidP="002A7DAE">
      <w:pPr>
        <w:autoSpaceDE w:val="0"/>
        <w:autoSpaceDN w:val="0"/>
        <w:adjustRightInd w:val="0"/>
        <w:spacing w:before="120" w:after="120" w:line="276" w:lineRule="auto"/>
        <w:rPr>
          <w:lang w:val="en-US"/>
        </w:rPr>
      </w:pPr>
    </w:p>
    <w:p w14:paraId="6690796C" w14:textId="77777777" w:rsidR="007B244F" w:rsidRPr="002A7DAE" w:rsidRDefault="007B244F" w:rsidP="002A7DAE">
      <w:pPr>
        <w:pStyle w:val="Heading3"/>
        <w:rPr>
          <w:lang w:val="en-US"/>
        </w:rPr>
      </w:pPr>
      <w:r w:rsidRPr="002A7DAE">
        <w:rPr>
          <w:lang w:val="en-US"/>
        </w:rPr>
        <w:t xml:space="preserve">Referenced documents:  </w:t>
      </w:r>
      <w:r w:rsidRPr="002A7DAE">
        <w:rPr>
          <w:lang w:val="en-US"/>
        </w:rPr>
        <w:tab/>
      </w:r>
    </w:p>
    <w:p w14:paraId="4F8F092A" w14:textId="77777777" w:rsidR="007B244F" w:rsidRPr="002A7DAE" w:rsidRDefault="007B244F" w:rsidP="00B35A16">
      <w:pPr>
        <w:numPr>
          <w:ilvl w:val="0"/>
          <w:numId w:val="2"/>
        </w:numPr>
        <w:autoSpaceDE w:val="0"/>
        <w:autoSpaceDN w:val="0"/>
        <w:adjustRightInd w:val="0"/>
        <w:spacing w:after="0" w:line="276" w:lineRule="auto"/>
        <w:rPr>
          <w:i/>
          <w:lang w:val="en-US"/>
        </w:rPr>
      </w:pPr>
      <w:r w:rsidRPr="002A7DAE">
        <w:rPr>
          <w:lang w:val="en-US"/>
        </w:rPr>
        <w:t xml:space="preserve">RPS 10, </w:t>
      </w:r>
      <w:r w:rsidRPr="002A7DAE">
        <w:rPr>
          <w:i/>
          <w:iCs/>
          <w:lang w:val="en-US"/>
        </w:rPr>
        <w:t>Code of Practice and Safety Guide for Radiation Protection in Dentistry</w:t>
      </w:r>
      <w:r w:rsidRPr="002A7DAE">
        <w:rPr>
          <w:lang w:val="en-US"/>
        </w:rPr>
        <w:t>, ARPANSA (2005)</w:t>
      </w:r>
    </w:p>
    <w:p w14:paraId="3D5F5D6F" w14:textId="77777777" w:rsidR="007B244F" w:rsidRPr="002A7DAE" w:rsidRDefault="007B244F" w:rsidP="00B35A16">
      <w:pPr>
        <w:numPr>
          <w:ilvl w:val="0"/>
          <w:numId w:val="2"/>
        </w:numPr>
        <w:autoSpaceDE w:val="0"/>
        <w:autoSpaceDN w:val="0"/>
        <w:adjustRightInd w:val="0"/>
        <w:spacing w:after="0" w:line="276" w:lineRule="auto"/>
        <w:rPr>
          <w:i/>
          <w:lang w:val="en-US"/>
        </w:rPr>
      </w:pPr>
      <w:r w:rsidRPr="002A7DAE">
        <w:rPr>
          <w:lang w:val="en-US"/>
        </w:rPr>
        <w:t>RPS C-1, R</w:t>
      </w:r>
      <w:r w:rsidRPr="002A7DAE">
        <w:rPr>
          <w:i/>
          <w:iCs/>
          <w:lang w:val="en-US"/>
        </w:rPr>
        <w:t>adiation Protection in Planned Exposure Situations,</w:t>
      </w:r>
      <w:r w:rsidRPr="002A7DAE">
        <w:rPr>
          <w:lang w:val="en-US"/>
        </w:rPr>
        <w:t xml:space="preserve"> ARPANSA (2019)</w:t>
      </w:r>
    </w:p>
    <w:p w14:paraId="0E90489D" w14:textId="77777777" w:rsidR="007B244F" w:rsidRPr="002A7DAE" w:rsidRDefault="007B244F" w:rsidP="00B35A16">
      <w:pPr>
        <w:numPr>
          <w:ilvl w:val="0"/>
          <w:numId w:val="2"/>
        </w:numPr>
        <w:autoSpaceDE w:val="0"/>
        <w:autoSpaceDN w:val="0"/>
        <w:adjustRightInd w:val="0"/>
        <w:spacing w:after="0" w:line="276" w:lineRule="auto"/>
        <w:rPr>
          <w:i/>
          <w:lang w:val="en-US"/>
        </w:rPr>
      </w:pPr>
      <w:r w:rsidRPr="002A7DAE">
        <w:rPr>
          <w:lang w:val="en-US"/>
        </w:rPr>
        <w:t xml:space="preserve">RPS 8, </w:t>
      </w:r>
      <w:r w:rsidRPr="002A7DAE">
        <w:rPr>
          <w:i/>
          <w:iCs/>
          <w:lang w:val="en-US"/>
        </w:rPr>
        <w:t>Code of Practice for the Exposure of Humans to Ionizing Radiation for Research Purposes</w:t>
      </w:r>
      <w:r w:rsidRPr="002A7DAE">
        <w:rPr>
          <w:lang w:val="en-US"/>
        </w:rPr>
        <w:t xml:space="preserve"> (2005), ARPANSA (2005)</w:t>
      </w:r>
    </w:p>
    <w:p w14:paraId="503E67FB" w14:textId="77777777" w:rsidR="007B244F" w:rsidRPr="002A7DAE" w:rsidRDefault="007B244F" w:rsidP="00B35A16">
      <w:pPr>
        <w:numPr>
          <w:ilvl w:val="0"/>
          <w:numId w:val="2"/>
        </w:numPr>
        <w:autoSpaceDE w:val="0"/>
        <w:autoSpaceDN w:val="0"/>
        <w:adjustRightInd w:val="0"/>
        <w:spacing w:after="0" w:line="276" w:lineRule="auto"/>
        <w:rPr>
          <w:i/>
          <w:lang w:val="en-US"/>
        </w:rPr>
      </w:pPr>
      <w:r w:rsidRPr="002A7DAE">
        <w:rPr>
          <w:i/>
          <w:lang w:val="en-US"/>
        </w:rPr>
        <w:t>Radiation Protection Regulations 2016</w:t>
      </w:r>
    </w:p>
    <w:p w14:paraId="6B175EF5" w14:textId="40CF7B81" w:rsidR="007B244F" w:rsidRPr="002A7DAE" w:rsidRDefault="007B244F" w:rsidP="00B35A16">
      <w:pPr>
        <w:numPr>
          <w:ilvl w:val="0"/>
          <w:numId w:val="2"/>
        </w:numPr>
        <w:autoSpaceDE w:val="0"/>
        <w:autoSpaceDN w:val="0"/>
        <w:adjustRightInd w:val="0"/>
        <w:spacing w:after="0" w:line="276" w:lineRule="auto"/>
        <w:rPr>
          <w:i/>
          <w:lang w:val="en-US"/>
        </w:rPr>
      </w:pPr>
      <w:r w:rsidRPr="002A7DAE">
        <w:rPr>
          <w:i/>
          <w:lang w:val="en-US"/>
        </w:rPr>
        <w:t>Radiation Protection Act 2005</w:t>
      </w:r>
    </w:p>
    <w:sectPr w:rsidR="007B244F" w:rsidRPr="002A7DAE" w:rsidSect="005345A8">
      <w:footerReference w:type="default" r:id="rId14"/>
      <w:pgSz w:w="12240" w:h="15840"/>
      <w:pgMar w:top="426" w:right="1800" w:bottom="709" w:left="1800" w:header="720" w:footer="18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9386" w14:textId="77777777" w:rsidR="00BC20BC" w:rsidRDefault="00BC20BC" w:rsidP="00590171">
      <w:pPr>
        <w:spacing w:after="336" w:line="240" w:lineRule="auto"/>
      </w:pPr>
      <w:r>
        <w:separator/>
      </w:r>
    </w:p>
  </w:endnote>
  <w:endnote w:type="continuationSeparator" w:id="0">
    <w:p w14:paraId="50D6A132" w14:textId="77777777" w:rsidR="00BC20BC" w:rsidRDefault="00BC20BC" w:rsidP="00590171">
      <w:pPr>
        <w:spacing w:after="33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CFD2" w14:textId="77777777" w:rsidR="00275A5F" w:rsidRDefault="00275A5F" w:rsidP="00275A5F">
    <w:pPr>
      <w:pStyle w:val="Footer"/>
      <w:spacing w:after="3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0892330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B697CED" w14:textId="57644607" w:rsidR="007B244F" w:rsidRPr="007B244F" w:rsidRDefault="007B244F">
            <w:pPr>
              <w:pStyle w:val="Footer"/>
              <w:jc w:val="right"/>
              <w:rPr>
                <w:sz w:val="20"/>
                <w:szCs w:val="20"/>
              </w:rPr>
            </w:pPr>
            <w:r w:rsidRPr="007B244F">
              <w:rPr>
                <w:sz w:val="20"/>
                <w:szCs w:val="20"/>
              </w:rPr>
              <w:t xml:space="preserve">Page </w:t>
            </w:r>
            <w:r w:rsidRPr="007B244F">
              <w:rPr>
                <w:sz w:val="20"/>
                <w:szCs w:val="20"/>
              </w:rPr>
              <w:fldChar w:fldCharType="begin"/>
            </w:r>
            <w:r w:rsidRPr="007B244F">
              <w:rPr>
                <w:sz w:val="20"/>
                <w:szCs w:val="20"/>
              </w:rPr>
              <w:instrText xml:space="preserve"> PAGE </w:instrText>
            </w:r>
            <w:r w:rsidRPr="007B244F">
              <w:rPr>
                <w:sz w:val="20"/>
                <w:szCs w:val="20"/>
              </w:rPr>
              <w:fldChar w:fldCharType="separate"/>
            </w:r>
            <w:r w:rsidRPr="007B244F">
              <w:rPr>
                <w:noProof/>
                <w:sz w:val="20"/>
                <w:szCs w:val="20"/>
              </w:rPr>
              <w:t>2</w:t>
            </w:r>
            <w:r w:rsidRPr="007B244F">
              <w:rPr>
                <w:sz w:val="20"/>
                <w:szCs w:val="20"/>
              </w:rPr>
              <w:fldChar w:fldCharType="end"/>
            </w:r>
            <w:r w:rsidRPr="007B244F">
              <w:rPr>
                <w:sz w:val="20"/>
                <w:szCs w:val="20"/>
              </w:rPr>
              <w:t xml:space="preserve"> of </w:t>
            </w:r>
            <w:r w:rsidRPr="007B244F">
              <w:rPr>
                <w:sz w:val="20"/>
                <w:szCs w:val="20"/>
              </w:rPr>
              <w:fldChar w:fldCharType="begin"/>
            </w:r>
            <w:r w:rsidRPr="007B244F">
              <w:rPr>
                <w:sz w:val="20"/>
                <w:szCs w:val="20"/>
              </w:rPr>
              <w:instrText xml:space="preserve"> NUMPAGES  </w:instrText>
            </w:r>
            <w:r w:rsidRPr="007B244F">
              <w:rPr>
                <w:sz w:val="20"/>
                <w:szCs w:val="20"/>
              </w:rPr>
              <w:fldChar w:fldCharType="separate"/>
            </w:r>
            <w:r w:rsidRPr="007B244F">
              <w:rPr>
                <w:noProof/>
                <w:sz w:val="20"/>
                <w:szCs w:val="20"/>
              </w:rPr>
              <w:t>2</w:t>
            </w:r>
            <w:r w:rsidRPr="007B244F">
              <w:rPr>
                <w:sz w:val="20"/>
                <w:szCs w:val="20"/>
              </w:rPr>
              <w:fldChar w:fldCharType="end"/>
            </w:r>
          </w:p>
        </w:sdtContent>
      </w:sdt>
    </w:sdtContent>
  </w:sdt>
  <w:p w14:paraId="4AEC93A3" w14:textId="77777777" w:rsidR="000C3212" w:rsidRPr="007B244F" w:rsidRDefault="000C3212" w:rsidP="00590171">
    <w:pPr>
      <w:pStyle w:val="Footer"/>
      <w:spacing w:after="336"/>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5BDE" w14:textId="77777777" w:rsidR="00275A5F" w:rsidRDefault="00275A5F" w:rsidP="00275A5F">
    <w:pPr>
      <w:pStyle w:val="Footer"/>
      <w:spacing w:after="33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DA95" w14:textId="77777777" w:rsidR="00BF5BE4" w:rsidRPr="002A7DAE" w:rsidRDefault="00B35A16">
    <w:pPr>
      <w:pStyle w:val="Footer"/>
      <w:jc w:val="right"/>
      <w:rPr>
        <w:sz w:val="18"/>
        <w:szCs w:val="18"/>
      </w:rPr>
    </w:pPr>
    <w:r w:rsidRPr="002A7DAE">
      <w:rPr>
        <w:sz w:val="18"/>
        <w:szCs w:val="18"/>
      </w:rPr>
      <w:t xml:space="preserve">Page </w:t>
    </w:r>
    <w:r w:rsidRPr="002A7DAE">
      <w:rPr>
        <w:sz w:val="18"/>
        <w:szCs w:val="18"/>
      </w:rPr>
      <w:fldChar w:fldCharType="begin"/>
    </w:r>
    <w:r w:rsidRPr="002A7DAE">
      <w:rPr>
        <w:sz w:val="18"/>
        <w:szCs w:val="18"/>
      </w:rPr>
      <w:instrText xml:space="preserve"> PAGE </w:instrText>
    </w:r>
    <w:r w:rsidRPr="002A7DAE">
      <w:rPr>
        <w:sz w:val="18"/>
        <w:szCs w:val="18"/>
      </w:rPr>
      <w:fldChar w:fldCharType="separate"/>
    </w:r>
    <w:r w:rsidRPr="002A7DAE">
      <w:rPr>
        <w:noProof/>
        <w:sz w:val="18"/>
        <w:szCs w:val="18"/>
      </w:rPr>
      <w:t>2</w:t>
    </w:r>
    <w:r w:rsidRPr="002A7DAE">
      <w:rPr>
        <w:sz w:val="18"/>
        <w:szCs w:val="18"/>
      </w:rPr>
      <w:fldChar w:fldCharType="end"/>
    </w:r>
    <w:r w:rsidRPr="002A7DAE">
      <w:rPr>
        <w:sz w:val="18"/>
        <w:szCs w:val="18"/>
      </w:rPr>
      <w:t xml:space="preserve"> of </w:t>
    </w:r>
    <w:r w:rsidRPr="002A7DAE">
      <w:rPr>
        <w:sz w:val="18"/>
        <w:szCs w:val="18"/>
      </w:rPr>
      <w:fldChar w:fldCharType="begin"/>
    </w:r>
    <w:r w:rsidRPr="002A7DAE">
      <w:rPr>
        <w:sz w:val="18"/>
        <w:szCs w:val="18"/>
      </w:rPr>
      <w:instrText xml:space="preserve"> NUMPAGES  </w:instrText>
    </w:r>
    <w:r w:rsidRPr="002A7DAE">
      <w:rPr>
        <w:sz w:val="18"/>
        <w:szCs w:val="18"/>
      </w:rPr>
      <w:fldChar w:fldCharType="separate"/>
    </w:r>
    <w:r w:rsidRPr="002A7DAE">
      <w:rPr>
        <w:noProof/>
        <w:sz w:val="18"/>
        <w:szCs w:val="18"/>
      </w:rPr>
      <w:t>2</w:t>
    </w:r>
    <w:r w:rsidRPr="002A7DAE">
      <w:rPr>
        <w:sz w:val="18"/>
        <w:szCs w:val="18"/>
      </w:rPr>
      <w:fldChar w:fldCharType="end"/>
    </w:r>
  </w:p>
  <w:p w14:paraId="54A87074" w14:textId="77777777" w:rsidR="004C56C5" w:rsidRPr="002A7DAE" w:rsidRDefault="00BC20B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BBE5" w14:textId="77777777" w:rsidR="00BC20BC" w:rsidRDefault="00BC20BC" w:rsidP="00590171">
      <w:pPr>
        <w:spacing w:after="336" w:line="240" w:lineRule="auto"/>
      </w:pPr>
      <w:r>
        <w:separator/>
      </w:r>
    </w:p>
  </w:footnote>
  <w:footnote w:type="continuationSeparator" w:id="0">
    <w:p w14:paraId="7DDB5020" w14:textId="77777777" w:rsidR="00BC20BC" w:rsidRDefault="00BC20BC" w:rsidP="00590171">
      <w:pPr>
        <w:spacing w:after="336"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B63F" w14:textId="77777777" w:rsidR="00275A5F" w:rsidRDefault="00275A5F" w:rsidP="00275A5F">
    <w:pPr>
      <w:pStyle w:val="Header"/>
      <w:spacing w:after="3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B34" w14:textId="77777777" w:rsidR="00275A5F" w:rsidRDefault="00275A5F" w:rsidP="00275A5F">
    <w:pPr>
      <w:pStyle w:val="Header"/>
      <w:spacing w:after="3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483" w14:textId="77777777" w:rsidR="00B84EE7" w:rsidRDefault="00D25EA0" w:rsidP="00590171">
    <w:pPr>
      <w:pStyle w:val="Header"/>
      <w:spacing w:after="336"/>
    </w:pPr>
    <w:r>
      <w:rPr>
        <w:noProof/>
        <w:lang w:val="en-US"/>
      </w:rPr>
      <w:drawing>
        <wp:anchor distT="0" distB="0" distL="114300" distR="114300" simplePos="0" relativeHeight="251664384" behindDoc="1" locked="0" layoutInCell="1" allowOverlap="1" wp14:anchorId="0E721968" wp14:editId="4A455304">
          <wp:simplePos x="0" y="0"/>
          <wp:positionH relativeFrom="page">
            <wp:align>center</wp:align>
          </wp:positionH>
          <wp:positionV relativeFrom="page">
            <wp:align>top</wp:align>
          </wp:positionV>
          <wp:extent cx="7566403" cy="10702799"/>
          <wp:effectExtent l="0" t="0" r="0" b="381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6403" cy="107027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B"/>
    <w:multiLevelType w:val="multilevel"/>
    <w:tmpl w:val="00000000"/>
    <w:lvl w:ilvl="0">
      <w:start w:val="1"/>
      <w:numFmt w:val="decimal"/>
      <w:pStyle w:val="Level1"/>
      <w:lvlText w:val="%1."/>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B2B25"/>
    <w:multiLevelType w:val="hybridMultilevel"/>
    <w:tmpl w:val="C9149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83A04"/>
    <w:multiLevelType w:val="hybridMultilevel"/>
    <w:tmpl w:val="EDBE1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A3153"/>
    <w:multiLevelType w:val="hybridMultilevel"/>
    <w:tmpl w:val="861438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44064A"/>
    <w:multiLevelType w:val="hybridMultilevel"/>
    <w:tmpl w:val="CD887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06C9A"/>
    <w:multiLevelType w:val="hybridMultilevel"/>
    <w:tmpl w:val="E162EA52"/>
    <w:lvl w:ilvl="0" w:tplc="EC2CF8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486ADB"/>
    <w:multiLevelType w:val="hybridMultilevel"/>
    <w:tmpl w:val="D136C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E44346"/>
    <w:multiLevelType w:val="hybridMultilevel"/>
    <w:tmpl w:val="2FBE0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21143"/>
    <w:multiLevelType w:val="hybridMultilevel"/>
    <w:tmpl w:val="953C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150628"/>
    <w:multiLevelType w:val="hybridMultilevel"/>
    <w:tmpl w:val="3438D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5186E"/>
    <w:multiLevelType w:val="hybridMultilevel"/>
    <w:tmpl w:val="EEA8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A020C5"/>
    <w:multiLevelType w:val="hybridMultilevel"/>
    <w:tmpl w:val="D19E3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2D4493"/>
    <w:multiLevelType w:val="hybridMultilevel"/>
    <w:tmpl w:val="D52A2C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8204307"/>
    <w:multiLevelType w:val="hybridMultilevel"/>
    <w:tmpl w:val="B43C03FE"/>
    <w:lvl w:ilvl="0" w:tplc="6090F0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916E1"/>
    <w:multiLevelType w:val="hybridMultilevel"/>
    <w:tmpl w:val="579A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95B03"/>
    <w:multiLevelType w:val="hybridMultilevel"/>
    <w:tmpl w:val="A6520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A2774C"/>
    <w:multiLevelType w:val="hybridMultilevel"/>
    <w:tmpl w:val="0CCE9D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1A72AE1"/>
    <w:multiLevelType w:val="hybridMultilevel"/>
    <w:tmpl w:val="75666FEC"/>
    <w:lvl w:ilvl="0" w:tplc="A1801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B559FD"/>
    <w:multiLevelType w:val="hybridMultilevel"/>
    <w:tmpl w:val="25A23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BB1935"/>
    <w:multiLevelType w:val="hybridMultilevel"/>
    <w:tmpl w:val="6B6C65A8"/>
    <w:lvl w:ilvl="0" w:tplc="565C5A8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A1353CE"/>
    <w:multiLevelType w:val="hybridMultilevel"/>
    <w:tmpl w:val="86DC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EB2CD7"/>
    <w:multiLevelType w:val="hybridMultilevel"/>
    <w:tmpl w:val="CF64CD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0101573"/>
    <w:multiLevelType w:val="hybridMultilevel"/>
    <w:tmpl w:val="37947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2A6048"/>
    <w:multiLevelType w:val="hybridMultilevel"/>
    <w:tmpl w:val="2CD8CA42"/>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CA0AB7"/>
    <w:multiLevelType w:val="hybridMultilevel"/>
    <w:tmpl w:val="BB4E4968"/>
    <w:lvl w:ilvl="0" w:tplc="83A247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BD095D"/>
    <w:multiLevelType w:val="hybridMultilevel"/>
    <w:tmpl w:val="D242D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D909B0"/>
    <w:multiLevelType w:val="hybridMultilevel"/>
    <w:tmpl w:val="6A6E6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0F333D"/>
    <w:multiLevelType w:val="hybridMultilevel"/>
    <w:tmpl w:val="4E98B2E6"/>
    <w:lvl w:ilvl="0" w:tplc="BD782716">
      <w:start w:val="1"/>
      <w:numFmt w:val="lowerRoman"/>
      <w:pStyle w:val="Heading4"/>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23"/>
  </w:num>
  <w:num w:numId="4">
    <w:abstractNumId w:val="4"/>
  </w:num>
  <w:num w:numId="5">
    <w:abstractNumId w:val="10"/>
  </w:num>
  <w:num w:numId="6">
    <w:abstractNumId w:val="11"/>
  </w:num>
  <w:num w:numId="7">
    <w:abstractNumId w:val="16"/>
  </w:num>
  <w:num w:numId="8">
    <w:abstractNumId w:val="3"/>
  </w:num>
  <w:num w:numId="9">
    <w:abstractNumId w:val="19"/>
  </w:num>
  <w:num w:numId="10">
    <w:abstractNumId w:val="1"/>
  </w:num>
  <w:num w:numId="11">
    <w:abstractNumId w:val="22"/>
  </w:num>
  <w:num w:numId="12">
    <w:abstractNumId w:val="24"/>
  </w:num>
  <w:num w:numId="13">
    <w:abstractNumId w:val="15"/>
  </w:num>
  <w:num w:numId="14">
    <w:abstractNumId w:val="14"/>
  </w:num>
  <w:num w:numId="15">
    <w:abstractNumId w:val="18"/>
  </w:num>
  <w:num w:numId="16">
    <w:abstractNumId w:val="8"/>
  </w:num>
  <w:num w:numId="17">
    <w:abstractNumId w:val="13"/>
  </w:num>
  <w:num w:numId="18">
    <w:abstractNumId w:val="26"/>
  </w:num>
  <w:num w:numId="19">
    <w:abstractNumId w:val="25"/>
  </w:num>
  <w:num w:numId="20">
    <w:abstractNumId w:val="6"/>
  </w:num>
  <w:num w:numId="21">
    <w:abstractNumId w:val="2"/>
  </w:num>
  <w:num w:numId="22">
    <w:abstractNumId w:val="12"/>
  </w:num>
  <w:num w:numId="23">
    <w:abstractNumId w:val="9"/>
  </w:num>
  <w:num w:numId="24">
    <w:abstractNumId w:val="21"/>
  </w:num>
  <w:num w:numId="25">
    <w:abstractNumId w:val="20"/>
  </w:num>
  <w:num w:numId="26">
    <w:abstractNumId w:val="27"/>
  </w:num>
  <w:num w:numId="27">
    <w:abstractNumId w:val="17"/>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MrIwNbAwMjcwMDVR0lEKTi0uzszPAykwqgUAgnC2BywAAAA="/>
  </w:docVars>
  <w:rsids>
    <w:rsidRoot w:val="007B244F"/>
    <w:rsid w:val="000151FE"/>
    <w:rsid w:val="00025D79"/>
    <w:rsid w:val="0004766D"/>
    <w:rsid w:val="00090889"/>
    <w:rsid w:val="000C3212"/>
    <w:rsid w:val="001024B2"/>
    <w:rsid w:val="00114F2B"/>
    <w:rsid w:val="001A71FD"/>
    <w:rsid w:val="001C6E33"/>
    <w:rsid w:val="001F2187"/>
    <w:rsid w:val="0020271D"/>
    <w:rsid w:val="00222A7E"/>
    <w:rsid w:val="002746BC"/>
    <w:rsid w:val="00275A5F"/>
    <w:rsid w:val="002A6440"/>
    <w:rsid w:val="002A7DAE"/>
    <w:rsid w:val="002B2256"/>
    <w:rsid w:val="002E3B74"/>
    <w:rsid w:val="00323556"/>
    <w:rsid w:val="003979B5"/>
    <w:rsid w:val="003A7A3F"/>
    <w:rsid w:val="003D064B"/>
    <w:rsid w:val="003E1288"/>
    <w:rsid w:val="00410F6A"/>
    <w:rsid w:val="00447513"/>
    <w:rsid w:val="00453751"/>
    <w:rsid w:val="004D5245"/>
    <w:rsid w:val="004F3ED9"/>
    <w:rsid w:val="005149FD"/>
    <w:rsid w:val="00590171"/>
    <w:rsid w:val="005F0E43"/>
    <w:rsid w:val="006250C5"/>
    <w:rsid w:val="00660FB5"/>
    <w:rsid w:val="006A1590"/>
    <w:rsid w:val="007679F2"/>
    <w:rsid w:val="007B244F"/>
    <w:rsid w:val="007D2320"/>
    <w:rsid w:val="00815CDB"/>
    <w:rsid w:val="008162A1"/>
    <w:rsid w:val="0084157A"/>
    <w:rsid w:val="008812D5"/>
    <w:rsid w:val="008B1354"/>
    <w:rsid w:val="008D1A0A"/>
    <w:rsid w:val="008D6CD8"/>
    <w:rsid w:val="008F0DD6"/>
    <w:rsid w:val="008F402C"/>
    <w:rsid w:val="009650CD"/>
    <w:rsid w:val="009E55FC"/>
    <w:rsid w:val="00A23032"/>
    <w:rsid w:val="00A43C69"/>
    <w:rsid w:val="00A77A21"/>
    <w:rsid w:val="00AB15A6"/>
    <w:rsid w:val="00AE0838"/>
    <w:rsid w:val="00AF0CB4"/>
    <w:rsid w:val="00B15D54"/>
    <w:rsid w:val="00B35A16"/>
    <w:rsid w:val="00B72A57"/>
    <w:rsid w:val="00B84EE7"/>
    <w:rsid w:val="00BA35E1"/>
    <w:rsid w:val="00BC20BC"/>
    <w:rsid w:val="00BC469D"/>
    <w:rsid w:val="00BF1AE0"/>
    <w:rsid w:val="00BF2E9A"/>
    <w:rsid w:val="00BF3ED2"/>
    <w:rsid w:val="00C30FE9"/>
    <w:rsid w:val="00C46730"/>
    <w:rsid w:val="00C60174"/>
    <w:rsid w:val="00C61FCB"/>
    <w:rsid w:val="00C94B6A"/>
    <w:rsid w:val="00D25EA0"/>
    <w:rsid w:val="00D41D25"/>
    <w:rsid w:val="00D57794"/>
    <w:rsid w:val="00DA7F04"/>
    <w:rsid w:val="00DB3E54"/>
    <w:rsid w:val="00DF49A6"/>
    <w:rsid w:val="00E24EBA"/>
    <w:rsid w:val="00E6768A"/>
    <w:rsid w:val="00EA1CCF"/>
    <w:rsid w:val="00EF22B8"/>
    <w:rsid w:val="00F12B69"/>
    <w:rsid w:val="00F31C81"/>
    <w:rsid w:val="00F542E1"/>
    <w:rsid w:val="00F62F84"/>
    <w:rsid w:val="00F719AF"/>
    <w:rsid w:val="00F734FF"/>
    <w:rsid w:val="00F8797A"/>
    <w:rsid w:val="00F956EC"/>
    <w:rsid w:val="00FB3B6B"/>
    <w:rsid w:val="00FF7A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E3D18"/>
  <w15:docId w15:val="{9069387B-410C-48E8-8C2C-0AF3B666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46BC"/>
  </w:style>
  <w:style w:type="paragraph" w:styleId="Heading1">
    <w:name w:val="heading 1"/>
    <w:basedOn w:val="Normal"/>
    <w:next w:val="Normal"/>
    <w:link w:val="Heading1Char"/>
    <w:qFormat/>
    <w:rsid w:val="00A77A21"/>
    <w:pPr>
      <w:keepNext/>
      <w:keepLines/>
      <w:spacing w:before="240" w:after="0"/>
      <w:outlineLvl w:val="0"/>
    </w:pPr>
    <w:rPr>
      <w:rFonts w:eastAsiaTheme="majorEastAsia" w:cstheme="majorBidi"/>
      <w:color w:val="005395"/>
      <w:sz w:val="44"/>
      <w:szCs w:val="32"/>
    </w:rPr>
  </w:style>
  <w:style w:type="paragraph" w:styleId="Heading2">
    <w:name w:val="heading 2"/>
    <w:basedOn w:val="Normal"/>
    <w:next w:val="Normal"/>
    <w:link w:val="Heading2Char"/>
    <w:autoRedefine/>
    <w:unhideWhenUsed/>
    <w:qFormat/>
    <w:rsid w:val="007B244F"/>
    <w:pPr>
      <w:keepNext/>
      <w:keepLines/>
      <w:spacing w:before="480" w:after="120" w:line="276" w:lineRule="auto"/>
      <w:outlineLvl w:val="1"/>
    </w:pPr>
    <w:rPr>
      <w:rFonts w:eastAsiaTheme="majorEastAsia" w:cstheme="majorBidi"/>
      <w:bCs/>
      <w:color w:val="005395"/>
      <w:sz w:val="40"/>
      <w:szCs w:val="40"/>
    </w:rPr>
  </w:style>
  <w:style w:type="paragraph" w:styleId="Heading3">
    <w:name w:val="heading 3"/>
    <w:basedOn w:val="Normal"/>
    <w:next w:val="Normal"/>
    <w:link w:val="Heading3Char"/>
    <w:autoRedefine/>
    <w:uiPriority w:val="9"/>
    <w:unhideWhenUsed/>
    <w:qFormat/>
    <w:rsid w:val="00660FB5"/>
    <w:pPr>
      <w:keepNext/>
      <w:keepLines/>
      <w:spacing w:before="240" w:after="120" w:line="0" w:lineRule="atLeast"/>
      <w:outlineLvl w:val="2"/>
    </w:pPr>
    <w:rPr>
      <w:rFonts w:eastAsiaTheme="majorEastAsia" w:cstheme="majorBidi"/>
      <w:b/>
      <w:color w:val="265EAC"/>
      <w:sz w:val="24"/>
      <w:szCs w:val="24"/>
    </w:rPr>
  </w:style>
  <w:style w:type="paragraph" w:styleId="Heading4">
    <w:name w:val="heading 4"/>
    <w:basedOn w:val="Normal"/>
    <w:next w:val="Normal"/>
    <w:link w:val="Heading4Char"/>
    <w:autoRedefine/>
    <w:unhideWhenUsed/>
    <w:qFormat/>
    <w:rsid w:val="00660FB5"/>
    <w:pPr>
      <w:keepNext/>
      <w:keepLines/>
      <w:numPr>
        <w:numId w:val="26"/>
      </w:numPr>
      <w:spacing w:before="360" w:after="120" w:line="0" w:lineRule="atLeast"/>
      <w:outlineLvl w:val="3"/>
    </w:pPr>
    <w:rPr>
      <w:rFonts w:eastAsiaTheme="majorEastAsia" w:cstheme="majorBidi"/>
      <w:b/>
      <w:i/>
      <w:iCs/>
      <w:color w:val="265EAC"/>
    </w:rPr>
  </w:style>
  <w:style w:type="paragraph" w:styleId="Heading5">
    <w:name w:val="heading 5"/>
    <w:basedOn w:val="Normal"/>
    <w:next w:val="Normal"/>
    <w:link w:val="Heading5Char"/>
    <w:qFormat/>
    <w:rsid w:val="007B244F"/>
    <w:pPr>
      <w:widowControl w:val="0"/>
      <w:spacing w:before="240" w:after="60" w:line="240" w:lineRule="auto"/>
      <w:outlineLvl w:val="4"/>
    </w:pPr>
    <w:rPr>
      <w:rFonts w:ascii="Times New Roman" w:eastAsia="Times New Roman" w:hAnsi="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0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38"/>
  </w:style>
  <w:style w:type="paragraph" w:styleId="Footer">
    <w:name w:val="footer"/>
    <w:basedOn w:val="Normal"/>
    <w:link w:val="FooterChar"/>
    <w:uiPriority w:val="99"/>
    <w:unhideWhenUsed/>
    <w:rsid w:val="00AE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38"/>
  </w:style>
  <w:style w:type="paragraph" w:customStyle="1" w:styleId="MainHeading">
    <w:name w:val="Main Heading"/>
    <w:basedOn w:val="Normal"/>
    <w:qFormat/>
    <w:rsid w:val="00A77A21"/>
    <w:pPr>
      <w:spacing w:before="240" w:after="60"/>
      <w:ind w:left="199" w:right="199"/>
      <w:outlineLvl w:val="0"/>
    </w:pPr>
    <w:rPr>
      <w:rFonts w:eastAsia="Times New Roman" w:cs="Arial"/>
      <w:bCs/>
      <w:color w:val="005395"/>
      <w:kern w:val="28"/>
      <w:sz w:val="64"/>
      <w:szCs w:val="32"/>
      <w:lang w:eastAsia="en-AU"/>
    </w:rPr>
  </w:style>
  <w:style w:type="paragraph" w:customStyle="1" w:styleId="Subtitle2">
    <w:name w:val="Subtitle2"/>
    <w:basedOn w:val="Normal"/>
    <w:qFormat/>
    <w:rsid w:val="00A77A21"/>
    <w:pPr>
      <w:tabs>
        <w:tab w:val="left" w:pos="4240"/>
      </w:tabs>
      <w:spacing w:after="360" w:line="480" w:lineRule="exact"/>
      <w:ind w:left="199" w:right="199"/>
    </w:pPr>
    <w:rPr>
      <w:rFonts w:eastAsia="Times New Roman" w:cs="Times New Roman"/>
      <w:color w:val="265EAC"/>
      <w:sz w:val="44"/>
      <w:szCs w:val="48"/>
      <w:lang w:eastAsia="en-AU"/>
    </w:rPr>
  </w:style>
  <w:style w:type="paragraph" w:styleId="BalloonText">
    <w:name w:val="Balloon Text"/>
    <w:basedOn w:val="Normal"/>
    <w:link w:val="BalloonTextChar"/>
    <w:uiPriority w:val="99"/>
    <w:semiHidden/>
    <w:unhideWhenUsed/>
    <w:rsid w:val="00C30FE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FE9"/>
    <w:rPr>
      <w:rFonts w:ascii="Lucida Grande" w:hAnsi="Lucida Grande"/>
      <w:sz w:val="18"/>
      <w:szCs w:val="18"/>
    </w:rPr>
  </w:style>
  <w:style w:type="table" w:styleId="TableGrid">
    <w:name w:val="Table Grid"/>
    <w:basedOn w:val="TableNormal"/>
    <w:uiPriority w:val="59"/>
    <w:rsid w:val="00F734F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734FF"/>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734FF"/>
    <w:rPr>
      <w:rFonts w:asciiTheme="minorHAnsi" w:hAnsiTheme="minorHAnsi"/>
      <w:sz w:val="20"/>
      <w:szCs w:val="20"/>
    </w:rPr>
  </w:style>
  <w:style w:type="character" w:styleId="FootnoteReference">
    <w:name w:val="footnote reference"/>
    <w:basedOn w:val="DefaultParagraphFont"/>
    <w:semiHidden/>
    <w:unhideWhenUsed/>
    <w:rsid w:val="00F734FF"/>
    <w:rPr>
      <w:vertAlign w:val="superscript"/>
    </w:rPr>
  </w:style>
  <w:style w:type="paragraph" w:styleId="ListParagraph">
    <w:name w:val="List Paragraph"/>
    <w:basedOn w:val="Normal"/>
    <w:uiPriority w:val="34"/>
    <w:qFormat/>
    <w:rsid w:val="00F734FF"/>
    <w:pPr>
      <w:spacing w:after="200" w:line="276"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F734FF"/>
    <w:rPr>
      <w:sz w:val="16"/>
      <w:szCs w:val="16"/>
    </w:rPr>
  </w:style>
  <w:style w:type="paragraph" w:styleId="CommentText">
    <w:name w:val="annotation text"/>
    <w:basedOn w:val="Normal"/>
    <w:link w:val="CommentTextChar"/>
    <w:uiPriority w:val="99"/>
    <w:semiHidden/>
    <w:unhideWhenUsed/>
    <w:rsid w:val="00F734FF"/>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734F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734FF"/>
    <w:rPr>
      <w:b/>
      <w:bCs/>
    </w:rPr>
  </w:style>
  <w:style w:type="character" w:customStyle="1" w:styleId="CommentSubjectChar">
    <w:name w:val="Comment Subject Char"/>
    <w:basedOn w:val="CommentTextChar"/>
    <w:link w:val="CommentSubject"/>
    <w:uiPriority w:val="99"/>
    <w:semiHidden/>
    <w:rsid w:val="00F734FF"/>
    <w:rPr>
      <w:rFonts w:asciiTheme="minorHAnsi" w:hAnsiTheme="minorHAnsi"/>
      <w:b/>
      <w:bCs/>
      <w:sz w:val="20"/>
      <w:szCs w:val="20"/>
    </w:rPr>
  </w:style>
  <w:style w:type="paragraph" w:styleId="BodyTextIndent">
    <w:name w:val="Body Text Indent"/>
    <w:basedOn w:val="Normal"/>
    <w:link w:val="BodyTextIndentChar"/>
    <w:rsid w:val="00F734FF"/>
    <w:pPr>
      <w:spacing w:after="0" w:line="240" w:lineRule="auto"/>
      <w:ind w:left="720"/>
    </w:pPr>
    <w:rPr>
      <w:rFonts w:ascii="Palatino Linotype" w:eastAsia="Times New Roman" w:hAnsi="Palatino Linotype" w:cs="Times New Roman"/>
      <w:sz w:val="24"/>
      <w:szCs w:val="20"/>
      <w:lang w:val="en-US"/>
    </w:rPr>
  </w:style>
  <w:style w:type="character" w:customStyle="1" w:styleId="BodyTextIndentChar">
    <w:name w:val="Body Text Indent Char"/>
    <w:basedOn w:val="DefaultParagraphFont"/>
    <w:link w:val="BodyTextIndent"/>
    <w:rsid w:val="00F734FF"/>
    <w:rPr>
      <w:rFonts w:ascii="Palatino Linotype" w:eastAsia="Times New Roman" w:hAnsi="Palatino Linotype" w:cs="Times New Roman"/>
      <w:sz w:val="24"/>
      <w:szCs w:val="20"/>
      <w:lang w:val="en-US"/>
    </w:rPr>
  </w:style>
  <w:style w:type="character" w:customStyle="1" w:styleId="Heading1Char">
    <w:name w:val="Heading 1 Char"/>
    <w:basedOn w:val="DefaultParagraphFont"/>
    <w:link w:val="Heading1"/>
    <w:uiPriority w:val="9"/>
    <w:rsid w:val="00A77A21"/>
    <w:rPr>
      <w:rFonts w:eastAsiaTheme="majorEastAsia" w:cstheme="majorBidi"/>
      <w:color w:val="005395"/>
      <w:sz w:val="44"/>
      <w:szCs w:val="32"/>
    </w:rPr>
  </w:style>
  <w:style w:type="character" w:customStyle="1" w:styleId="Heading2Char">
    <w:name w:val="Heading 2 Char"/>
    <w:basedOn w:val="DefaultParagraphFont"/>
    <w:link w:val="Heading2"/>
    <w:rsid w:val="007B244F"/>
    <w:rPr>
      <w:rFonts w:eastAsiaTheme="majorEastAsia" w:cstheme="majorBidi"/>
      <w:bCs/>
      <w:color w:val="005395"/>
      <w:sz w:val="40"/>
      <w:szCs w:val="40"/>
    </w:rPr>
  </w:style>
  <w:style w:type="character" w:customStyle="1" w:styleId="Heading3Char">
    <w:name w:val="Heading 3 Char"/>
    <w:basedOn w:val="DefaultParagraphFont"/>
    <w:link w:val="Heading3"/>
    <w:uiPriority w:val="9"/>
    <w:rsid w:val="00660FB5"/>
    <w:rPr>
      <w:rFonts w:eastAsiaTheme="majorEastAsia" w:cstheme="majorBidi"/>
      <w:b/>
      <w:color w:val="265EAC"/>
      <w:sz w:val="24"/>
      <w:szCs w:val="24"/>
    </w:rPr>
  </w:style>
  <w:style w:type="table" w:styleId="GridTable1Light-Accent1">
    <w:name w:val="Grid Table 1 Light Accent 1"/>
    <w:aliases w:val="Accessible Table"/>
    <w:basedOn w:val="TableNormal"/>
    <w:uiPriority w:val="46"/>
    <w:rsid w:val="00AB15A6"/>
    <w:pPr>
      <w:spacing w:after="0" w:line="240" w:lineRule="auto"/>
      <w:jc w:val="center"/>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cPr>
      <w:shd w:val="clear" w:color="auto" w:fill="FFFFFF" w:themeFill="background1"/>
      <w:vAlign w:val="center"/>
    </w:tcPr>
    <w:tblStylePr w:type="firstRow">
      <w:rPr>
        <w:b/>
        <w:bCs/>
      </w:rPr>
      <w:tblPr/>
      <w:trPr>
        <w:cantSplit/>
        <w:tblHeader/>
      </w:tr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77A2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rsid w:val="00660FB5"/>
    <w:rPr>
      <w:rFonts w:eastAsiaTheme="majorEastAsia" w:cstheme="majorBidi"/>
      <w:b/>
      <w:i/>
      <w:iCs/>
      <w:color w:val="265EAC"/>
    </w:rPr>
  </w:style>
  <w:style w:type="table" w:styleId="PlainTable1">
    <w:name w:val="Plain Table 1"/>
    <w:basedOn w:val="TableNormal"/>
    <w:uiPriority w:val="41"/>
    <w:rsid w:val="00C601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0908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rsid w:val="007B244F"/>
    <w:rPr>
      <w:rFonts w:ascii="Times New Roman" w:eastAsia="Times New Roman" w:hAnsi="Times New Roman" w:cs="Times New Roman"/>
      <w:snapToGrid w:val="0"/>
      <w:szCs w:val="20"/>
      <w:lang w:val="en-US"/>
    </w:rPr>
  </w:style>
  <w:style w:type="paragraph" w:styleId="BodyText">
    <w:name w:val="Body Text"/>
    <w:basedOn w:val="Normal"/>
    <w:link w:val="BodyTextChar"/>
    <w:semiHidden/>
    <w:rsid w:val="007B244F"/>
    <w:pPr>
      <w:autoSpaceDE w:val="0"/>
      <w:autoSpaceDN w:val="0"/>
      <w:adjustRightInd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semiHidden/>
    <w:rsid w:val="007B244F"/>
    <w:rPr>
      <w:rFonts w:ascii="Times New Roman" w:eastAsia="Times New Roman" w:hAnsi="Times New Roman" w:cs="Times New Roman"/>
      <w:sz w:val="28"/>
      <w:szCs w:val="28"/>
      <w:lang w:val="en-US"/>
    </w:rPr>
  </w:style>
  <w:style w:type="character" w:styleId="PageNumber">
    <w:name w:val="page number"/>
    <w:basedOn w:val="DefaultParagraphFont"/>
    <w:semiHidden/>
    <w:rsid w:val="007B244F"/>
  </w:style>
  <w:style w:type="paragraph" w:styleId="TOC1">
    <w:name w:val="toc 1"/>
    <w:basedOn w:val="Normal"/>
    <w:next w:val="Normal"/>
    <w:semiHidden/>
    <w:rsid w:val="007B244F"/>
    <w:pPr>
      <w:widowControl w:val="0"/>
      <w:spacing w:before="120" w:after="120" w:line="240" w:lineRule="auto"/>
    </w:pPr>
    <w:rPr>
      <w:rFonts w:ascii="Times New Roman" w:eastAsia="Times New Roman" w:hAnsi="Times New Roman" w:cs="Times New Roman"/>
      <w:b/>
      <w:caps/>
      <w:sz w:val="20"/>
      <w:szCs w:val="20"/>
      <w:lang w:val="en-US"/>
    </w:rPr>
  </w:style>
  <w:style w:type="paragraph" w:styleId="TOC2">
    <w:name w:val="toc 2"/>
    <w:basedOn w:val="Normal"/>
    <w:next w:val="Normal"/>
    <w:semiHidden/>
    <w:rsid w:val="007B244F"/>
    <w:pPr>
      <w:widowControl w:val="0"/>
      <w:spacing w:after="0" w:line="240" w:lineRule="auto"/>
      <w:ind w:left="240"/>
    </w:pPr>
    <w:rPr>
      <w:rFonts w:ascii="Times New Roman" w:eastAsia="Times New Roman" w:hAnsi="Times New Roman" w:cs="Times New Roman"/>
      <w:smallCaps/>
      <w:sz w:val="20"/>
      <w:szCs w:val="20"/>
      <w:lang w:val="en-US"/>
    </w:rPr>
  </w:style>
  <w:style w:type="paragraph" w:styleId="TOC3">
    <w:name w:val="toc 3"/>
    <w:basedOn w:val="Normal"/>
    <w:next w:val="Normal"/>
    <w:semiHidden/>
    <w:rsid w:val="007B244F"/>
    <w:pPr>
      <w:widowControl w:val="0"/>
      <w:spacing w:after="0" w:line="240" w:lineRule="auto"/>
      <w:ind w:left="480"/>
    </w:pPr>
    <w:rPr>
      <w:rFonts w:ascii="Times New Roman" w:eastAsia="Times New Roman" w:hAnsi="Times New Roman" w:cs="Times New Roman"/>
      <w:i/>
      <w:sz w:val="20"/>
      <w:szCs w:val="20"/>
      <w:lang w:val="en-US"/>
    </w:rPr>
  </w:style>
  <w:style w:type="paragraph" w:styleId="TOC4">
    <w:name w:val="toc 4"/>
    <w:basedOn w:val="Normal"/>
    <w:next w:val="Normal"/>
    <w:semiHidden/>
    <w:rsid w:val="007B244F"/>
    <w:pPr>
      <w:widowControl w:val="0"/>
      <w:spacing w:after="0" w:line="240" w:lineRule="auto"/>
      <w:ind w:left="720"/>
    </w:pPr>
    <w:rPr>
      <w:rFonts w:ascii="Times New Roman" w:eastAsia="Times New Roman" w:hAnsi="Times New Roman" w:cs="Times New Roman"/>
      <w:sz w:val="18"/>
      <w:szCs w:val="20"/>
      <w:lang w:val="en-US"/>
    </w:rPr>
  </w:style>
  <w:style w:type="paragraph" w:customStyle="1" w:styleId="Level1">
    <w:name w:val="Level 1"/>
    <w:basedOn w:val="Normal"/>
    <w:rsid w:val="007B244F"/>
    <w:pPr>
      <w:widowControl w:val="0"/>
      <w:numPr>
        <w:numId w:val="1"/>
      </w:numPr>
      <w:spacing w:after="0" w:line="240" w:lineRule="auto"/>
      <w:ind w:left="720" w:hanging="720"/>
      <w:outlineLvl w:val="0"/>
    </w:pPr>
    <w:rPr>
      <w:rFonts w:ascii="Times New Roman" w:eastAsia="Times New Roman" w:hAnsi="Times New Roman" w:cs="Times New Roman"/>
      <w:snapToGrid w:val="0"/>
      <w:sz w:val="24"/>
      <w:szCs w:val="20"/>
      <w:lang w:val="en-US"/>
    </w:rPr>
  </w:style>
  <w:style w:type="paragraph" w:customStyle="1" w:styleId="1AutoList27">
    <w:name w:val="1AutoList27"/>
    <w:rsid w:val="007B244F"/>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27">
    <w:name w:val="2AutoList27"/>
    <w:rsid w:val="007B244F"/>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7B244F"/>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7B244F"/>
    <w:rPr>
      <w:rFonts w:ascii="Times New Roman" w:eastAsia="Times New Roman" w:hAnsi="Times New Roman" w:cs="Times New Roman"/>
      <w:sz w:val="28"/>
      <w:szCs w:val="24"/>
    </w:rPr>
  </w:style>
  <w:style w:type="paragraph" w:styleId="BodyText3">
    <w:name w:val="Body Text 3"/>
    <w:basedOn w:val="Normal"/>
    <w:link w:val="BodyText3Char"/>
    <w:semiHidden/>
    <w:rsid w:val="007B244F"/>
    <w:pPr>
      <w:widowControl w:val="0"/>
      <w:spacing w:after="0" w:line="240" w:lineRule="auto"/>
      <w:jc w:val="both"/>
    </w:pPr>
    <w:rPr>
      <w:rFonts w:ascii="Times New Roman" w:eastAsia="Times New Roman" w:hAnsi="Times New Roman" w:cs="Times New Roman"/>
      <w:i/>
      <w:snapToGrid w:val="0"/>
      <w:sz w:val="24"/>
      <w:szCs w:val="20"/>
    </w:rPr>
  </w:style>
  <w:style w:type="character" w:customStyle="1" w:styleId="BodyText3Char">
    <w:name w:val="Body Text 3 Char"/>
    <w:basedOn w:val="DefaultParagraphFont"/>
    <w:link w:val="BodyText3"/>
    <w:semiHidden/>
    <w:rsid w:val="007B244F"/>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4872">
      <w:bodyDiv w:val="1"/>
      <w:marLeft w:val="0"/>
      <w:marRight w:val="0"/>
      <w:marTop w:val="0"/>
      <w:marBottom w:val="0"/>
      <w:divBdr>
        <w:top w:val="none" w:sz="0" w:space="0" w:color="auto"/>
        <w:left w:val="none" w:sz="0" w:space="0" w:color="auto"/>
        <w:bottom w:val="none" w:sz="0" w:space="0" w:color="auto"/>
        <w:right w:val="none" w:sz="0" w:space="0" w:color="auto"/>
      </w:divBdr>
    </w:div>
    <w:div w:id="125050456">
      <w:bodyDiv w:val="1"/>
      <w:marLeft w:val="0"/>
      <w:marRight w:val="0"/>
      <w:marTop w:val="0"/>
      <w:marBottom w:val="0"/>
      <w:divBdr>
        <w:top w:val="none" w:sz="0" w:space="0" w:color="auto"/>
        <w:left w:val="none" w:sz="0" w:space="0" w:color="auto"/>
        <w:bottom w:val="none" w:sz="0" w:space="0" w:color="auto"/>
        <w:right w:val="none" w:sz="0" w:space="0" w:color="auto"/>
      </w:divBdr>
    </w:div>
    <w:div w:id="1405684611">
      <w:bodyDiv w:val="1"/>
      <w:marLeft w:val="0"/>
      <w:marRight w:val="0"/>
      <w:marTop w:val="0"/>
      <w:marBottom w:val="0"/>
      <w:divBdr>
        <w:top w:val="none" w:sz="0" w:space="0" w:color="auto"/>
        <w:left w:val="none" w:sz="0" w:space="0" w:color="auto"/>
        <w:bottom w:val="none" w:sz="0" w:space="0" w:color="auto"/>
        <w:right w:val="none" w:sz="0" w:space="0" w:color="auto"/>
      </w:divBdr>
    </w:div>
    <w:div w:id="19684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eskell\AppData\Local\Microsoft\Windows\INetCache\Content.Outlook\K3PPGBBT\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8F10-37A5-4E25-BF4B-DE617716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template.dotx</Template>
  <TotalTime>25</TotalTime>
  <Pages>9</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Guideline for Shielding Design and Validation of X-ray Facility</vt:lpstr>
    </vt:vector>
  </TitlesOfParts>
  <Company>DHHS</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Shielding Design and Validation of X-ray Facility</dc:title>
  <dc:creator>Meskell, Petrina K</dc:creator>
  <cp:lastModifiedBy>Meskell, Petrina K</cp:lastModifiedBy>
  <cp:revision>2</cp:revision>
  <cp:lastPrinted>2014-01-14T03:33:00Z</cp:lastPrinted>
  <dcterms:created xsi:type="dcterms:W3CDTF">2022-04-01T03:58:00Z</dcterms:created>
  <dcterms:modified xsi:type="dcterms:W3CDTF">2022-04-20T02:35:00Z</dcterms:modified>
</cp:coreProperties>
</file>