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3D" w:rsidRPr="0013518C" w:rsidRDefault="003163BF" w:rsidP="00751FAA">
      <w:pPr>
        <w:pStyle w:val="MainHeading"/>
        <w:ind w:left="0" w:right="109"/>
        <w:rPr>
          <w:color w:val="005395"/>
        </w:rPr>
      </w:pPr>
      <w:r>
        <w:rPr>
          <w:color w:val="005395"/>
        </w:rPr>
        <w:t>Variety I</w:t>
      </w:r>
      <w:r w:rsidR="00075F4C">
        <w:rPr>
          <w:color w:val="005395"/>
        </w:rPr>
        <w:t xml:space="preserve">s the </w:t>
      </w:r>
      <w:r>
        <w:rPr>
          <w:color w:val="005395"/>
        </w:rPr>
        <w:t>Spice of L</w:t>
      </w:r>
      <w:r w:rsidR="00075F4C">
        <w:rPr>
          <w:color w:val="005395"/>
        </w:rPr>
        <w:t xml:space="preserve">ife! </w:t>
      </w:r>
    </w:p>
    <w:p w:rsidR="00075F4C" w:rsidRDefault="00075F4C" w:rsidP="00075F4C">
      <w:pPr>
        <w:ind w:right="108"/>
      </w:pPr>
    </w:p>
    <w:p w:rsidR="00075F4C" w:rsidRDefault="00075F4C" w:rsidP="00075F4C">
      <w:pPr>
        <w:ind w:right="108"/>
      </w:pPr>
      <w:r>
        <w:t>The best way to eat well is to enjoy a variety of foods from each of the five food groups every day. Different foods give you different nutrients</w:t>
      </w:r>
      <w:r w:rsidR="000140F1">
        <w:t>. B</w:t>
      </w:r>
      <w:r>
        <w:t xml:space="preserve">y eating a variety of foods, you will get everything you need. </w:t>
      </w:r>
      <w:r w:rsidR="000066C3">
        <w:t>The five food groups are:</w:t>
      </w:r>
    </w:p>
    <w:p w:rsidR="00075F4C" w:rsidRDefault="00075F4C" w:rsidP="00F71A6A">
      <w:pPr>
        <w:pStyle w:val="ListParagraph"/>
        <w:numPr>
          <w:ilvl w:val="0"/>
          <w:numId w:val="16"/>
        </w:numPr>
        <w:ind w:left="567" w:right="108" w:hanging="567"/>
      </w:pPr>
      <w:r>
        <w:t>lean meats and poultry, fish, eggs, nuts and seeds, and legumes (like chickpeas, baked beans, or lentils)</w:t>
      </w:r>
    </w:p>
    <w:p w:rsidR="00075F4C" w:rsidRDefault="00075F4C" w:rsidP="00F71A6A">
      <w:pPr>
        <w:pStyle w:val="ListParagraph"/>
        <w:numPr>
          <w:ilvl w:val="0"/>
          <w:numId w:val="16"/>
        </w:numPr>
        <w:ind w:left="567" w:right="108" w:hanging="567"/>
      </w:pPr>
      <w:r>
        <w:t>milk, yoghurt, cheese and alternatives</w:t>
      </w:r>
    </w:p>
    <w:p w:rsidR="00075F4C" w:rsidRDefault="00075F4C" w:rsidP="00F71A6A">
      <w:pPr>
        <w:pStyle w:val="ListParagraph"/>
        <w:numPr>
          <w:ilvl w:val="0"/>
          <w:numId w:val="16"/>
        </w:numPr>
        <w:ind w:left="567" w:right="108" w:hanging="567"/>
      </w:pPr>
      <w:r>
        <w:t xml:space="preserve">vegetables, including different types and colours </w:t>
      </w:r>
    </w:p>
    <w:p w:rsidR="00075F4C" w:rsidRDefault="00075F4C" w:rsidP="00F71A6A">
      <w:pPr>
        <w:pStyle w:val="ListParagraph"/>
        <w:numPr>
          <w:ilvl w:val="0"/>
          <w:numId w:val="16"/>
        </w:numPr>
        <w:ind w:left="567" w:right="108" w:hanging="567"/>
      </w:pPr>
      <w:r>
        <w:t>fruit – fresh, tinned or dried fruit</w:t>
      </w:r>
    </w:p>
    <w:p w:rsidR="00075F4C" w:rsidRDefault="00075F4C" w:rsidP="00F71A6A">
      <w:pPr>
        <w:pStyle w:val="ListParagraph"/>
        <w:numPr>
          <w:ilvl w:val="0"/>
          <w:numId w:val="16"/>
        </w:numPr>
        <w:ind w:left="567" w:right="108" w:hanging="567"/>
      </w:pPr>
      <w:proofErr w:type="gramStart"/>
      <w:r>
        <w:t>grain</w:t>
      </w:r>
      <w:proofErr w:type="gramEnd"/>
      <w:r>
        <w:t xml:space="preserve"> foods, like bread, cereals, rice, pasta, and oats</w:t>
      </w:r>
      <w:r w:rsidR="00F71A6A">
        <w:t xml:space="preserve"> – c</w:t>
      </w:r>
      <w:r>
        <w:t>hoose</w:t>
      </w:r>
      <w:r w:rsidR="00F71A6A">
        <w:t xml:space="preserve"> </w:t>
      </w:r>
      <w:r>
        <w:t>mostly wholegrain varieties</w:t>
      </w:r>
      <w:r w:rsidR="00F71A6A">
        <w:t>.</w:t>
      </w:r>
    </w:p>
    <w:p w:rsidR="00075F4C" w:rsidRDefault="00075F4C" w:rsidP="00F71A6A">
      <w:pPr>
        <w:ind w:right="108"/>
      </w:pPr>
      <w:r>
        <w:t>Which of these food groups do you struggle to eat enough of? Many older Australians don’t eat enough milk, yoghurt or cheese. Older women should try to have four serves of dairy food</w:t>
      </w:r>
      <w:r w:rsidR="00650A55">
        <w:t>s</w:t>
      </w:r>
      <w:r>
        <w:t xml:space="preserve"> per day</w:t>
      </w:r>
      <w:r w:rsidR="000140F1">
        <w:t>. O</w:t>
      </w:r>
      <w:r>
        <w:t>lder men should have three and a half serves per day. One serve of dairy is:</w:t>
      </w:r>
    </w:p>
    <w:p w:rsidR="00075F4C" w:rsidRDefault="00075F4C" w:rsidP="000066C3">
      <w:pPr>
        <w:pStyle w:val="ListParagraph"/>
        <w:numPr>
          <w:ilvl w:val="0"/>
          <w:numId w:val="17"/>
        </w:numPr>
        <w:ind w:left="567" w:right="108" w:hanging="567"/>
      </w:pPr>
      <w:r>
        <w:t>a glass of milk (250 millilitres)</w:t>
      </w:r>
    </w:p>
    <w:p w:rsidR="00075F4C" w:rsidRDefault="00075F4C" w:rsidP="000066C3">
      <w:pPr>
        <w:pStyle w:val="ListParagraph"/>
        <w:numPr>
          <w:ilvl w:val="0"/>
          <w:numId w:val="17"/>
        </w:numPr>
        <w:ind w:left="567" w:right="108" w:hanging="567"/>
      </w:pPr>
      <w:r>
        <w:t>a small tub of yoghurt (200 grams)</w:t>
      </w:r>
    </w:p>
    <w:p w:rsidR="00075F4C" w:rsidRDefault="00075F4C" w:rsidP="000066C3">
      <w:pPr>
        <w:pStyle w:val="ListParagraph"/>
        <w:numPr>
          <w:ilvl w:val="0"/>
          <w:numId w:val="17"/>
        </w:numPr>
        <w:ind w:left="567" w:right="108" w:hanging="567"/>
      </w:pPr>
      <w:r>
        <w:t>40 grams of cheese (about the size of a matchbox)</w:t>
      </w:r>
      <w:r w:rsidR="000066C3">
        <w:t>.</w:t>
      </w:r>
    </w:p>
    <w:p w:rsidR="00075F4C" w:rsidRDefault="00075F4C" w:rsidP="000066C3">
      <w:pPr>
        <w:ind w:right="108"/>
      </w:pPr>
      <w:r>
        <w:t>Small changes can make a</w:t>
      </w:r>
      <w:r w:rsidR="000140F1">
        <w:t xml:space="preserve"> big difference to your health. S</w:t>
      </w:r>
      <w:r>
        <w:t>o think</w:t>
      </w:r>
      <w:bookmarkStart w:id="0" w:name="_GoBack"/>
      <w:bookmarkEnd w:id="0"/>
      <w:r>
        <w:t xml:space="preserve"> about how you could increase the variety in </w:t>
      </w:r>
      <w:r w:rsidR="00711AE8">
        <w:t>the foods you eat</w:t>
      </w:r>
      <w:r>
        <w:t xml:space="preserve">. Variety really </w:t>
      </w:r>
      <w:r w:rsidR="000066C3">
        <w:t>is</w:t>
      </w:r>
      <w:r>
        <w:t xml:space="preserve"> the spice of life! </w:t>
      </w:r>
    </w:p>
    <w:p w:rsidR="00075F4C" w:rsidRDefault="00075F4C" w:rsidP="00075F4C">
      <w:pPr>
        <w:pStyle w:val="BodyCopy"/>
      </w:pPr>
    </w:p>
    <w:p w:rsidR="003956F5" w:rsidRDefault="009F0BDD" w:rsidP="003956F5">
      <w:pPr>
        <w:ind w:right="108"/>
        <w:rPr>
          <w:rFonts w:cs="Calibri"/>
          <w:szCs w:val="22"/>
        </w:rPr>
      </w:pPr>
      <w:r>
        <w:rPr>
          <w:i/>
          <w:noProof/>
        </w:rPr>
        <mc:AlternateContent>
          <mc:Choice Requires="wps">
            <w:drawing>
              <wp:anchor distT="0" distB="0" distL="114300" distR="114300" simplePos="0" relativeHeight="251659264" behindDoc="0" locked="0" layoutInCell="1" allowOverlap="1">
                <wp:simplePos x="0" y="0"/>
                <wp:positionH relativeFrom="column">
                  <wp:posOffset>1350645</wp:posOffset>
                </wp:positionH>
                <wp:positionV relativeFrom="paragraph">
                  <wp:posOffset>3790950</wp:posOffset>
                </wp:positionV>
                <wp:extent cx="1536700" cy="317500"/>
                <wp:effectExtent l="0" t="0" r="6350" b="6350"/>
                <wp:wrapNone/>
                <wp:docPr id="1" name="Text Box 1" title="Decorative only"/>
                <wp:cNvGraphicFramePr/>
                <a:graphic xmlns:a="http://schemas.openxmlformats.org/drawingml/2006/main">
                  <a:graphicData uri="http://schemas.microsoft.com/office/word/2010/wordprocessingShape">
                    <wps:wsp>
                      <wps:cNvSpPr txBox="1"/>
                      <wps:spPr>
                        <a:xfrm>
                          <a:off x="0" y="0"/>
                          <a:ext cx="153670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BDD" w:rsidRDefault="009F0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alt="Title: Decorative only" style="position:absolute;margin-left:106.35pt;margin-top:298.5pt;width:121pt;height: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" fillcolor="white [3201]" stroked="f" strokeweight=".5pt">
                <v:textbox>
                  <w:txbxContent>
                    <w:p w:rsidR="009F0BDD" w:rsidRDefault="009F0BDD">
                      <w:bookmarkStart w:id="1" w:name="_GoBack"/>
                      <w:bookmarkEnd w:id="1"/>
                    </w:p>
                  </w:txbxContent>
                </v:textbox>
              </v:shape>
            </w:pict>
          </mc:Fallback>
        </mc:AlternateContent>
      </w:r>
      <w:r w:rsidR="00075F4C" w:rsidRPr="000066C3">
        <w:rPr>
          <w:i/>
        </w:rPr>
        <w:t>Updated September 2017</w:t>
      </w:r>
    </w:p>
    <w:sectPr w:rsidR="003956F5" w:rsidSect="00A42EC3">
      <w:footerReference w:type="default" r:id="rId9"/>
      <w:headerReference w:type="first" r:id="rId10"/>
      <w:footerReference w:type="first" r:id="rId11"/>
      <w:type w:val="continuous"/>
      <w:pgSz w:w="11906" w:h="16838" w:code="9"/>
      <w:pgMar w:top="2698" w:right="991" w:bottom="2000" w:left="993" w:header="709" w:footer="20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2A8" w:rsidRDefault="006222A8">
      <w:r>
        <w:separator/>
      </w:r>
    </w:p>
  </w:endnote>
  <w:endnote w:type="continuationSeparator" w:id="0">
    <w:p w:rsidR="006222A8" w:rsidRDefault="0062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AE" w:rsidRDefault="008F56AE">
    <w:pPr>
      <w:pStyle w:val="Footer"/>
    </w:pPr>
    <w:r>
      <w:rPr>
        <w:noProof/>
      </w:rPr>
      <w:drawing>
        <wp:anchor distT="0" distB="0" distL="114300" distR="114300" simplePos="0" relativeHeight="251672064" behindDoc="1" locked="0" layoutInCell="1" allowOverlap="1" wp14:anchorId="2D1D896D" wp14:editId="612DE094">
          <wp:simplePos x="0" y="0"/>
          <wp:positionH relativeFrom="page">
            <wp:align>center</wp:align>
          </wp:positionH>
          <wp:positionV relativeFrom="page">
            <wp:align>bottom</wp:align>
          </wp:positionV>
          <wp:extent cx="7563600" cy="3132006"/>
          <wp:effectExtent l="0" t="0" r="0" b="0"/>
          <wp:wrapNone/>
          <wp:docPr id="6" name="Picture 6"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Follow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313051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A30DA0">
    <w:r>
      <w:rPr>
        <w:noProof/>
      </w:rPr>
      <w:drawing>
        <wp:anchor distT="0" distB="0" distL="114300" distR="114300" simplePos="0" relativeHeight="251671040" behindDoc="1" locked="0" layoutInCell="1" allowOverlap="1" wp14:anchorId="715B7C0D" wp14:editId="5DB2FD6D">
          <wp:simplePos x="0" y="0"/>
          <wp:positionH relativeFrom="page">
            <wp:align>center</wp:align>
          </wp:positionH>
          <wp:positionV relativeFrom="page">
            <wp:align>bottom</wp:align>
          </wp:positionV>
          <wp:extent cx="7560000" cy="1465670"/>
          <wp:effectExtent l="0" t="0" r="3175" b="1270"/>
          <wp:wrapNone/>
          <wp:docPr id="4" name="Picture 4" title="DHHS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Health Services A4 Cov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6567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2A8" w:rsidRDefault="006222A8">
      <w:r>
        <w:separator/>
      </w:r>
    </w:p>
  </w:footnote>
  <w:footnote w:type="continuationSeparator" w:id="0">
    <w:p w:rsidR="006222A8" w:rsidRDefault="00622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B6" w:rsidRDefault="00751FAA">
    <w:pPr>
      <w:pStyle w:val="Header"/>
    </w:pPr>
    <w:r>
      <w:rPr>
        <w:noProof/>
      </w:rPr>
      <w:drawing>
        <wp:anchor distT="0" distB="0" distL="114300" distR="114300" simplePos="0" relativeHeight="251673088" behindDoc="1" locked="0" layoutInCell="1" allowOverlap="1" wp14:anchorId="380D80A2" wp14:editId="790C8BC8">
          <wp:simplePos x="0" y="0"/>
          <wp:positionH relativeFrom="page">
            <wp:align>center</wp:align>
          </wp:positionH>
          <wp:positionV relativeFrom="page">
            <wp:align>top</wp:align>
          </wp:positionV>
          <wp:extent cx="7558475" cy="1405023"/>
          <wp:effectExtent l="0" t="0" r="4445" b="5080"/>
          <wp:wrapNone/>
          <wp:docPr id="2" name="Picture 2" title="DHH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Services Header for Word No Images.jpg"/>
                  <pic:cNvPicPr/>
                </pic:nvPicPr>
                <pic:blipFill>
                  <a:blip r:embed="rId1">
                    <a:extLst>
                      <a:ext uri="{28A0092B-C50C-407E-A947-70E740481C1C}">
                        <a14:useLocalDpi xmlns:a14="http://schemas.microsoft.com/office/drawing/2010/main" val="0"/>
                      </a:ext>
                    </a:extLst>
                  </a:blip>
                  <a:stretch>
                    <a:fillRect/>
                  </a:stretch>
                </pic:blipFill>
                <pic:spPr>
                  <a:xfrm>
                    <a:off x="0" y="0"/>
                    <a:ext cx="7558475" cy="1405023"/>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EE8D0"/>
    <w:lvl w:ilvl="0">
      <w:start w:val="1"/>
      <w:numFmt w:val="decimal"/>
      <w:lvlText w:val="%1."/>
      <w:lvlJc w:val="left"/>
      <w:pPr>
        <w:tabs>
          <w:tab w:val="num" w:pos="1492"/>
        </w:tabs>
        <w:ind w:left="1492" w:hanging="360"/>
      </w:pPr>
    </w:lvl>
  </w:abstractNum>
  <w:abstractNum w:abstractNumId="1">
    <w:nsid w:val="FFFFFF7D"/>
    <w:multiLevelType w:val="singleLevel"/>
    <w:tmpl w:val="ACA01C2A"/>
    <w:lvl w:ilvl="0">
      <w:start w:val="1"/>
      <w:numFmt w:val="decimal"/>
      <w:lvlText w:val="%1."/>
      <w:lvlJc w:val="left"/>
      <w:pPr>
        <w:tabs>
          <w:tab w:val="num" w:pos="1209"/>
        </w:tabs>
        <w:ind w:left="1209" w:hanging="360"/>
      </w:pPr>
    </w:lvl>
  </w:abstractNum>
  <w:abstractNum w:abstractNumId="2">
    <w:nsid w:val="FFFFFF7E"/>
    <w:multiLevelType w:val="singleLevel"/>
    <w:tmpl w:val="52BEC904"/>
    <w:lvl w:ilvl="0">
      <w:start w:val="1"/>
      <w:numFmt w:val="decimal"/>
      <w:lvlText w:val="%1."/>
      <w:lvlJc w:val="left"/>
      <w:pPr>
        <w:tabs>
          <w:tab w:val="num" w:pos="926"/>
        </w:tabs>
        <w:ind w:left="926" w:hanging="360"/>
      </w:pPr>
    </w:lvl>
  </w:abstractNum>
  <w:abstractNum w:abstractNumId="3">
    <w:nsid w:val="FFFFFF7F"/>
    <w:multiLevelType w:val="singleLevel"/>
    <w:tmpl w:val="7E6E9F92"/>
    <w:lvl w:ilvl="0">
      <w:start w:val="1"/>
      <w:numFmt w:val="decimal"/>
      <w:lvlText w:val="%1."/>
      <w:lvlJc w:val="left"/>
      <w:pPr>
        <w:tabs>
          <w:tab w:val="num" w:pos="643"/>
        </w:tabs>
        <w:ind w:left="643" w:hanging="360"/>
      </w:pPr>
    </w:lvl>
  </w:abstractNum>
  <w:abstractNum w:abstractNumId="4">
    <w:nsid w:val="FFFFFF80"/>
    <w:multiLevelType w:val="singleLevel"/>
    <w:tmpl w:val="122EBA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B6BD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9062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7AFA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8212BE"/>
    <w:lvl w:ilvl="0">
      <w:start w:val="1"/>
      <w:numFmt w:val="decimal"/>
      <w:lvlText w:val="%1."/>
      <w:lvlJc w:val="left"/>
      <w:pPr>
        <w:tabs>
          <w:tab w:val="num" w:pos="360"/>
        </w:tabs>
        <w:ind w:left="360" w:hanging="360"/>
      </w:pPr>
    </w:lvl>
  </w:abstractNum>
  <w:abstractNum w:abstractNumId="9">
    <w:nsid w:val="FFFFFF89"/>
    <w:multiLevelType w:val="singleLevel"/>
    <w:tmpl w:val="7530469C"/>
    <w:lvl w:ilvl="0">
      <w:start w:val="1"/>
      <w:numFmt w:val="bullet"/>
      <w:lvlText w:val=""/>
      <w:lvlJc w:val="left"/>
      <w:pPr>
        <w:tabs>
          <w:tab w:val="num" w:pos="360"/>
        </w:tabs>
        <w:ind w:left="360" w:hanging="360"/>
      </w:pPr>
      <w:rPr>
        <w:rFonts w:ascii="Symbol" w:hAnsi="Symbol" w:hint="default"/>
      </w:rPr>
    </w:lvl>
  </w:abstractNum>
  <w:abstractNum w:abstractNumId="10">
    <w:nsid w:val="15743D8F"/>
    <w:multiLevelType w:val="multilevel"/>
    <w:tmpl w:val="BA26E28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2A54038"/>
    <w:multiLevelType w:val="hybridMultilevel"/>
    <w:tmpl w:val="F1223D5C"/>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abstractNum w:abstractNumId="12">
    <w:nsid w:val="2A914355"/>
    <w:multiLevelType w:val="hybridMultilevel"/>
    <w:tmpl w:val="8EC4597A"/>
    <w:lvl w:ilvl="0" w:tplc="0C090001">
      <w:start w:val="1"/>
      <w:numFmt w:val="bullet"/>
      <w:lvlText w:val=""/>
      <w:lvlJc w:val="left"/>
      <w:pPr>
        <w:ind w:left="919" w:hanging="360"/>
      </w:pPr>
      <w:rPr>
        <w:rFonts w:ascii="Symbol" w:hAnsi="Symbol" w:hint="default"/>
      </w:rPr>
    </w:lvl>
    <w:lvl w:ilvl="1" w:tplc="0C090003">
      <w:start w:val="1"/>
      <w:numFmt w:val="bullet"/>
      <w:lvlText w:val="o"/>
      <w:lvlJc w:val="left"/>
      <w:pPr>
        <w:ind w:left="1639" w:hanging="360"/>
      </w:pPr>
      <w:rPr>
        <w:rFonts w:ascii="Courier New" w:hAnsi="Courier New" w:cs="Courier New" w:hint="default"/>
      </w:rPr>
    </w:lvl>
    <w:lvl w:ilvl="2" w:tplc="0C090005">
      <w:start w:val="1"/>
      <w:numFmt w:val="bullet"/>
      <w:lvlText w:val=""/>
      <w:lvlJc w:val="left"/>
      <w:pPr>
        <w:ind w:left="2359" w:hanging="360"/>
      </w:pPr>
      <w:rPr>
        <w:rFonts w:ascii="Wingdings" w:hAnsi="Wingdings" w:hint="default"/>
      </w:rPr>
    </w:lvl>
    <w:lvl w:ilvl="3" w:tplc="0C090001">
      <w:start w:val="1"/>
      <w:numFmt w:val="bullet"/>
      <w:lvlText w:val=""/>
      <w:lvlJc w:val="left"/>
      <w:pPr>
        <w:ind w:left="3079" w:hanging="360"/>
      </w:pPr>
      <w:rPr>
        <w:rFonts w:ascii="Symbol" w:hAnsi="Symbol" w:hint="default"/>
      </w:rPr>
    </w:lvl>
    <w:lvl w:ilvl="4" w:tplc="0C090003">
      <w:start w:val="1"/>
      <w:numFmt w:val="bullet"/>
      <w:lvlText w:val="o"/>
      <w:lvlJc w:val="left"/>
      <w:pPr>
        <w:ind w:left="3799" w:hanging="360"/>
      </w:pPr>
      <w:rPr>
        <w:rFonts w:ascii="Courier New" w:hAnsi="Courier New" w:cs="Courier New" w:hint="default"/>
      </w:rPr>
    </w:lvl>
    <w:lvl w:ilvl="5" w:tplc="0C090005">
      <w:start w:val="1"/>
      <w:numFmt w:val="bullet"/>
      <w:lvlText w:val=""/>
      <w:lvlJc w:val="left"/>
      <w:pPr>
        <w:ind w:left="4519" w:hanging="360"/>
      </w:pPr>
      <w:rPr>
        <w:rFonts w:ascii="Wingdings" w:hAnsi="Wingdings" w:hint="default"/>
      </w:rPr>
    </w:lvl>
    <w:lvl w:ilvl="6" w:tplc="0C090001">
      <w:start w:val="1"/>
      <w:numFmt w:val="bullet"/>
      <w:lvlText w:val=""/>
      <w:lvlJc w:val="left"/>
      <w:pPr>
        <w:ind w:left="5239" w:hanging="360"/>
      </w:pPr>
      <w:rPr>
        <w:rFonts w:ascii="Symbol" w:hAnsi="Symbol" w:hint="default"/>
      </w:rPr>
    </w:lvl>
    <w:lvl w:ilvl="7" w:tplc="0C090003">
      <w:start w:val="1"/>
      <w:numFmt w:val="bullet"/>
      <w:lvlText w:val="o"/>
      <w:lvlJc w:val="left"/>
      <w:pPr>
        <w:ind w:left="5959" w:hanging="360"/>
      </w:pPr>
      <w:rPr>
        <w:rFonts w:ascii="Courier New" w:hAnsi="Courier New" w:cs="Courier New" w:hint="default"/>
      </w:rPr>
    </w:lvl>
    <w:lvl w:ilvl="8" w:tplc="0C090005">
      <w:start w:val="1"/>
      <w:numFmt w:val="bullet"/>
      <w:lvlText w:val=""/>
      <w:lvlJc w:val="left"/>
      <w:pPr>
        <w:ind w:left="6679" w:hanging="360"/>
      </w:pPr>
      <w:rPr>
        <w:rFonts w:ascii="Wingdings" w:hAnsi="Wingdings" w:hint="default"/>
      </w:rPr>
    </w:lvl>
  </w:abstractNum>
  <w:abstractNum w:abstractNumId="13">
    <w:nsid w:val="428A7299"/>
    <w:multiLevelType w:val="hybridMultilevel"/>
    <w:tmpl w:val="4552E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5D1606"/>
    <w:multiLevelType w:val="hybridMultilevel"/>
    <w:tmpl w:val="14B01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0D55E5"/>
    <w:multiLevelType w:val="hybridMultilevel"/>
    <w:tmpl w:val="D6F28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1"/>
  </w:num>
  <w:num w:numId="15">
    <w:abstractNumId w:val="1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24"/>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EF"/>
    <w:rsid w:val="0000378E"/>
    <w:rsid w:val="000066C3"/>
    <w:rsid w:val="000140F1"/>
    <w:rsid w:val="000243EC"/>
    <w:rsid w:val="0003036F"/>
    <w:rsid w:val="00033028"/>
    <w:rsid w:val="000453F9"/>
    <w:rsid w:val="00075F4C"/>
    <w:rsid w:val="000B7526"/>
    <w:rsid w:val="000C09B3"/>
    <w:rsid w:val="000D4059"/>
    <w:rsid w:val="000E6E95"/>
    <w:rsid w:val="000F153B"/>
    <w:rsid w:val="001249F7"/>
    <w:rsid w:val="001342F6"/>
    <w:rsid w:val="0013518C"/>
    <w:rsid w:val="0015595F"/>
    <w:rsid w:val="00163765"/>
    <w:rsid w:val="00176EDB"/>
    <w:rsid w:val="00196471"/>
    <w:rsid w:val="001A5F61"/>
    <w:rsid w:val="001C23D2"/>
    <w:rsid w:val="001E0B07"/>
    <w:rsid w:val="001F29C8"/>
    <w:rsid w:val="001F550B"/>
    <w:rsid w:val="00205958"/>
    <w:rsid w:val="00241BA2"/>
    <w:rsid w:val="0024314B"/>
    <w:rsid w:val="00246308"/>
    <w:rsid w:val="00252D5B"/>
    <w:rsid w:val="00292C9D"/>
    <w:rsid w:val="00295EB0"/>
    <w:rsid w:val="002E1A18"/>
    <w:rsid w:val="002E3C2A"/>
    <w:rsid w:val="002E7398"/>
    <w:rsid w:val="00303D8E"/>
    <w:rsid w:val="0030665E"/>
    <w:rsid w:val="003163BF"/>
    <w:rsid w:val="00320D53"/>
    <w:rsid w:val="00322A41"/>
    <w:rsid w:val="003727EF"/>
    <w:rsid w:val="003745E4"/>
    <w:rsid w:val="00390351"/>
    <w:rsid w:val="003956F5"/>
    <w:rsid w:val="00397A93"/>
    <w:rsid w:val="003A23C4"/>
    <w:rsid w:val="003C7F82"/>
    <w:rsid w:val="003D0392"/>
    <w:rsid w:val="003D57D7"/>
    <w:rsid w:val="00411188"/>
    <w:rsid w:val="004303E2"/>
    <w:rsid w:val="00463A66"/>
    <w:rsid w:val="0047582A"/>
    <w:rsid w:val="004D5EA7"/>
    <w:rsid w:val="004E1961"/>
    <w:rsid w:val="00515A02"/>
    <w:rsid w:val="005440AE"/>
    <w:rsid w:val="005471B4"/>
    <w:rsid w:val="005E7CF7"/>
    <w:rsid w:val="006010DF"/>
    <w:rsid w:val="00612C94"/>
    <w:rsid w:val="0061474B"/>
    <w:rsid w:val="00617262"/>
    <w:rsid w:val="006222A8"/>
    <w:rsid w:val="006508A5"/>
    <w:rsid w:val="00650A55"/>
    <w:rsid w:val="00654460"/>
    <w:rsid w:val="00665859"/>
    <w:rsid w:val="006733D2"/>
    <w:rsid w:val="00676BA1"/>
    <w:rsid w:val="006861C6"/>
    <w:rsid w:val="00687E49"/>
    <w:rsid w:val="006968D7"/>
    <w:rsid w:val="006A502D"/>
    <w:rsid w:val="006B71D4"/>
    <w:rsid w:val="006D7588"/>
    <w:rsid w:val="006F64CC"/>
    <w:rsid w:val="00706B74"/>
    <w:rsid w:val="00711AE8"/>
    <w:rsid w:val="007171D9"/>
    <w:rsid w:val="00745955"/>
    <w:rsid w:val="00751FAA"/>
    <w:rsid w:val="00753990"/>
    <w:rsid w:val="00756284"/>
    <w:rsid w:val="00785605"/>
    <w:rsid w:val="00792189"/>
    <w:rsid w:val="007B11B5"/>
    <w:rsid w:val="007D673E"/>
    <w:rsid w:val="007E6B68"/>
    <w:rsid w:val="007E7852"/>
    <w:rsid w:val="0083602B"/>
    <w:rsid w:val="0085290E"/>
    <w:rsid w:val="00872349"/>
    <w:rsid w:val="0089547E"/>
    <w:rsid w:val="008A46B2"/>
    <w:rsid w:val="008B5177"/>
    <w:rsid w:val="008C1BF2"/>
    <w:rsid w:val="008C4132"/>
    <w:rsid w:val="008F56AE"/>
    <w:rsid w:val="009226BD"/>
    <w:rsid w:val="00932D17"/>
    <w:rsid w:val="00935463"/>
    <w:rsid w:val="00946AE5"/>
    <w:rsid w:val="0096330A"/>
    <w:rsid w:val="0096712E"/>
    <w:rsid w:val="009B07B6"/>
    <w:rsid w:val="009D090F"/>
    <w:rsid w:val="009F0BDD"/>
    <w:rsid w:val="009F27E7"/>
    <w:rsid w:val="009F7381"/>
    <w:rsid w:val="00A114F1"/>
    <w:rsid w:val="00A1660D"/>
    <w:rsid w:val="00A30DA0"/>
    <w:rsid w:val="00A31BAF"/>
    <w:rsid w:val="00A4135E"/>
    <w:rsid w:val="00A419E7"/>
    <w:rsid w:val="00A42EC3"/>
    <w:rsid w:val="00A61A14"/>
    <w:rsid w:val="00A61F56"/>
    <w:rsid w:val="00A8153D"/>
    <w:rsid w:val="00A83E1B"/>
    <w:rsid w:val="00AA7938"/>
    <w:rsid w:val="00AB41B6"/>
    <w:rsid w:val="00AE0C8D"/>
    <w:rsid w:val="00AF1F62"/>
    <w:rsid w:val="00AF4F75"/>
    <w:rsid w:val="00B121FF"/>
    <w:rsid w:val="00B255D5"/>
    <w:rsid w:val="00B35B9F"/>
    <w:rsid w:val="00B46CDA"/>
    <w:rsid w:val="00B57DC0"/>
    <w:rsid w:val="00B609FC"/>
    <w:rsid w:val="00B759E6"/>
    <w:rsid w:val="00B87D65"/>
    <w:rsid w:val="00BA0D39"/>
    <w:rsid w:val="00BA4B76"/>
    <w:rsid w:val="00BB3A90"/>
    <w:rsid w:val="00BD4009"/>
    <w:rsid w:val="00BD4787"/>
    <w:rsid w:val="00BF7C7C"/>
    <w:rsid w:val="00C0200C"/>
    <w:rsid w:val="00C051D7"/>
    <w:rsid w:val="00C3349F"/>
    <w:rsid w:val="00C36FB7"/>
    <w:rsid w:val="00C438DE"/>
    <w:rsid w:val="00C579FD"/>
    <w:rsid w:val="00CA069E"/>
    <w:rsid w:val="00CA3B9C"/>
    <w:rsid w:val="00CB7EFC"/>
    <w:rsid w:val="00CD044D"/>
    <w:rsid w:val="00D02689"/>
    <w:rsid w:val="00D05568"/>
    <w:rsid w:val="00D457CB"/>
    <w:rsid w:val="00D52C69"/>
    <w:rsid w:val="00DA50C3"/>
    <w:rsid w:val="00DB22DF"/>
    <w:rsid w:val="00DC0D93"/>
    <w:rsid w:val="00DC1EF3"/>
    <w:rsid w:val="00DE34E7"/>
    <w:rsid w:val="00DF6845"/>
    <w:rsid w:val="00E12CAC"/>
    <w:rsid w:val="00E47B24"/>
    <w:rsid w:val="00E63505"/>
    <w:rsid w:val="00E74BD8"/>
    <w:rsid w:val="00EA7CA8"/>
    <w:rsid w:val="00EF7FCF"/>
    <w:rsid w:val="00F04FD2"/>
    <w:rsid w:val="00F23650"/>
    <w:rsid w:val="00F464EF"/>
    <w:rsid w:val="00F519AC"/>
    <w:rsid w:val="00F71A6A"/>
    <w:rsid w:val="00F84802"/>
    <w:rsid w:val="00F934B7"/>
    <w:rsid w:val="00FA3D58"/>
    <w:rsid w:val="00FC3582"/>
    <w:rsid w:val="00FF5939"/>
    <w:rsid w:val="00FF5CB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F71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61474B"/>
    <w:pPr>
      <w:spacing w:after="140" w:line="300" w:lineRule="atLeast"/>
      <w:ind w:right="-1055"/>
    </w:pPr>
    <w:rPr>
      <w:rFonts w:ascii="Gill Sans MT" w:hAnsi="Gill Sans MT"/>
      <w:sz w:val="22"/>
    </w:rPr>
  </w:style>
  <w:style w:type="paragraph" w:styleId="Heading1">
    <w:name w:val="heading 1"/>
    <w:basedOn w:val="Heading2"/>
    <w:next w:val="Normal"/>
    <w:rsid w:val="0061474B"/>
    <w:pPr>
      <w:outlineLvl w:val="0"/>
    </w:pPr>
    <w:rPr>
      <w:sz w:val="24"/>
    </w:rPr>
  </w:style>
  <w:style w:type="paragraph" w:styleId="Heading2">
    <w:name w:val="heading 2"/>
    <w:basedOn w:val="Normal"/>
    <w:next w:val="Normal"/>
    <w:rsid w:val="00176EDB"/>
    <w:pPr>
      <w:spacing w:after="60"/>
      <w:outlineLvl w:val="1"/>
    </w:pPr>
    <w:rPr>
      <w:rFonts w:cs="Arial"/>
      <w:b/>
    </w:rPr>
  </w:style>
  <w:style w:type="paragraph" w:styleId="Heading3">
    <w:name w:val="heading 3"/>
    <w:basedOn w:val="Normal"/>
    <w:next w:val="Normal"/>
    <w:rsid w:val="007E7852"/>
    <w:pPr>
      <w:outlineLvl w:val="2"/>
    </w:pPr>
    <w:rPr>
      <w:color w:val="FFFFFF"/>
      <w:spacing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4B76"/>
    <w:pPr>
      <w:tabs>
        <w:tab w:val="center" w:pos="4153"/>
        <w:tab w:val="right" w:pos="8306"/>
      </w:tabs>
    </w:pPr>
  </w:style>
  <w:style w:type="paragraph" w:customStyle="1" w:styleId="BodyCopy">
    <w:name w:val="Body Copy"/>
    <w:basedOn w:val="Normal"/>
    <w:qFormat/>
    <w:rsid w:val="001342F6"/>
    <w:pPr>
      <w:ind w:left="199" w:right="199"/>
    </w:pPr>
    <w:rPr>
      <w:color w:val="000000" w:themeColor="text1"/>
    </w:rPr>
  </w:style>
  <w:style w:type="paragraph" w:customStyle="1" w:styleId="MainHeading">
    <w:name w:val="Main Heading"/>
    <w:basedOn w:val="Normal"/>
    <w:qFormat/>
    <w:rsid w:val="001342F6"/>
    <w:pPr>
      <w:spacing w:before="240" w:after="60"/>
      <w:ind w:left="199" w:right="199"/>
      <w:outlineLvl w:val="0"/>
    </w:pPr>
    <w:rPr>
      <w:rFonts w:cs="Arial"/>
      <w:bCs/>
      <w:color w:val="772953"/>
      <w:kern w:val="28"/>
      <w:sz w:val="64"/>
      <w:szCs w:val="32"/>
    </w:rPr>
  </w:style>
  <w:style w:type="paragraph" w:customStyle="1" w:styleId="Subtitle2">
    <w:name w:val="Subtitle2"/>
    <w:basedOn w:val="Normal"/>
    <w:qFormat/>
    <w:rsid w:val="001342F6"/>
    <w:pPr>
      <w:tabs>
        <w:tab w:val="left" w:pos="4240"/>
      </w:tabs>
      <w:spacing w:after="360" w:line="480" w:lineRule="exact"/>
      <w:ind w:left="199" w:right="199"/>
    </w:pPr>
    <w:rPr>
      <w:color w:val="614D7D"/>
      <w:sz w:val="44"/>
      <w:szCs w:val="48"/>
    </w:rPr>
  </w:style>
  <w:style w:type="paragraph" w:customStyle="1" w:styleId="ContentHeading">
    <w:name w:val="Content Heading"/>
    <w:basedOn w:val="Heading1"/>
    <w:qFormat/>
    <w:rsid w:val="001342F6"/>
    <w:pPr>
      <w:ind w:left="199" w:right="199"/>
    </w:pPr>
    <w:rPr>
      <w:color w:val="000000" w:themeColor="text1"/>
    </w:rPr>
  </w:style>
  <w:style w:type="paragraph" w:styleId="Footer">
    <w:name w:val="footer"/>
    <w:basedOn w:val="Normal"/>
    <w:link w:val="FooterChar"/>
    <w:rsid w:val="00163765"/>
    <w:pPr>
      <w:tabs>
        <w:tab w:val="center" w:pos="4513"/>
        <w:tab w:val="right" w:pos="9026"/>
      </w:tabs>
      <w:spacing w:after="0" w:line="240" w:lineRule="auto"/>
    </w:pPr>
  </w:style>
  <w:style w:type="character" w:customStyle="1" w:styleId="FooterChar">
    <w:name w:val="Footer Char"/>
    <w:basedOn w:val="DefaultParagraphFont"/>
    <w:link w:val="Footer"/>
    <w:rsid w:val="00163765"/>
    <w:rPr>
      <w:rFonts w:ascii="Gill Sans MT" w:hAnsi="Gill Sans MT"/>
      <w:sz w:val="22"/>
    </w:rPr>
  </w:style>
  <w:style w:type="paragraph" w:styleId="BalloonText">
    <w:name w:val="Balloon Text"/>
    <w:basedOn w:val="Normal"/>
    <w:link w:val="BalloonTextChar"/>
    <w:rsid w:val="0096712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96712E"/>
    <w:rPr>
      <w:rFonts w:ascii="Lucida Grande" w:hAnsi="Lucida Grande"/>
      <w:sz w:val="18"/>
      <w:szCs w:val="18"/>
    </w:rPr>
  </w:style>
  <w:style w:type="character" w:styleId="Hyperlink">
    <w:name w:val="Hyperlink"/>
    <w:uiPriority w:val="99"/>
    <w:unhideWhenUsed/>
    <w:rsid w:val="00A42EC3"/>
    <w:rPr>
      <w:color w:val="0000FF"/>
      <w:u w:val="single"/>
    </w:rPr>
  </w:style>
  <w:style w:type="paragraph" w:customStyle="1" w:styleId="BulletedListLevel1">
    <w:name w:val="Bulleted List Level 1"/>
    <w:semiHidden/>
    <w:rsid w:val="00A42EC3"/>
    <w:pPr>
      <w:keepLines/>
      <w:numPr>
        <w:numId w:val="12"/>
      </w:numPr>
      <w:spacing w:after="140" w:line="300" w:lineRule="atLeast"/>
    </w:pPr>
    <w:rPr>
      <w:rFonts w:ascii="Gill Sans MT" w:hAnsi="Gill Sans MT"/>
      <w:lang w:eastAsia="en-US"/>
    </w:rPr>
  </w:style>
  <w:style w:type="paragraph" w:styleId="ListParagraph">
    <w:name w:val="List Paragraph"/>
    <w:basedOn w:val="Normal"/>
    <w:rsid w:val="00F7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O:\hav\Communications,%20Marketing%20and%20Media\templates\New%20Templates%202016\Public%20HS%20Fact%20Sheet%20No%20Images%20One%20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A301-AFF2-4102-B0BC-9D84CD8F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HS Fact Sheet No Images One Column.dotx</Template>
  <TotalTime>8</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Text goes here</vt:lpstr>
    </vt:vector>
  </TitlesOfParts>
  <Company>DHHS</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Gorsuch, Carmel</dc:creator>
  <cp:lastModifiedBy>Gorsuch, Carmel</cp:lastModifiedBy>
  <cp:revision>10</cp:revision>
  <cp:lastPrinted>2011-10-26T04:56:00Z</cp:lastPrinted>
  <dcterms:created xsi:type="dcterms:W3CDTF">2018-02-20T01:24:00Z</dcterms:created>
  <dcterms:modified xsi:type="dcterms:W3CDTF">2019-01-21T23:30:00Z</dcterms:modified>
</cp:coreProperties>
</file>