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9A" w:rsidRPr="002F2CAB" w:rsidRDefault="00BF2E9A" w:rsidP="002F2CAB"/>
    <w:p w:rsidR="00AE0838" w:rsidRPr="002F2CAB" w:rsidRDefault="00AE0838" w:rsidP="002F2CAB"/>
    <w:p w:rsidR="001F2187" w:rsidRPr="002F2CAB" w:rsidRDefault="001F2187" w:rsidP="002F2CAB">
      <w:pPr>
        <w:pStyle w:val="MainHeading"/>
        <w:spacing w:before="0" w:after="140"/>
        <w:ind w:left="0" w:right="0"/>
        <w:jc w:val="center"/>
      </w:pPr>
    </w:p>
    <w:p w:rsidR="002F2CAB" w:rsidRPr="002F2CAB" w:rsidRDefault="002F2CAB" w:rsidP="002F2CAB">
      <w:pPr>
        <w:pStyle w:val="MainHeading"/>
        <w:spacing w:before="0" w:after="140"/>
        <w:ind w:left="0" w:right="0"/>
        <w:jc w:val="center"/>
      </w:pPr>
    </w:p>
    <w:p w:rsidR="002F2CAB" w:rsidRPr="002F2CAB" w:rsidRDefault="002F2CAB" w:rsidP="002F2CAB">
      <w:pPr>
        <w:pStyle w:val="MainHeading"/>
        <w:spacing w:before="0" w:after="140"/>
        <w:ind w:left="0" w:right="0"/>
        <w:jc w:val="center"/>
      </w:pPr>
    </w:p>
    <w:p w:rsidR="002F2CAB" w:rsidRPr="002F2CAB" w:rsidRDefault="002F2CAB" w:rsidP="002F2CAB">
      <w:pPr>
        <w:pStyle w:val="MainHeading"/>
        <w:spacing w:before="0" w:after="140"/>
        <w:ind w:left="0" w:right="0"/>
        <w:jc w:val="center"/>
      </w:pPr>
    </w:p>
    <w:p w:rsidR="002F2CAB" w:rsidRPr="002F2CAB" w:rsidRDefault="002F2CAB" w:rsidP="002F2CAB">
      <w:pPr>
        <w:pStyle w:val="MainHeading"/>
        <w:spacing w:before="0" w:after="140"/>
        <w:ind w:left="0" w:right="0"/>
        <w:jc w:val="center"/>
      </w:pPr>
    </w:p>
    <w:p w:rsidR="001F2187" w:rsidRPr="002F2CAB" w:rsidRDefault="00A84965" w:rsidP="002F2CAB">
      <w:pPr>
        <w:pStyle w:val="MainHeading"/>
        <w:spacing w:before="0" w:after="140"/>
        <w:ind w:left="0" w:right="0"/>
        <w:rPr>
          <w:color w:val="005395"/>
        </w:rPr>
      </w:pPr>
      <w:r w:rsidRPr="002F2CAB">
        <w:rPr>
          <w:color w:val="005395"/>
        </w:rPr>
        <w:t xml:space="preserve">Designating </w:t>
      </w:r>
      <w:r w:rsidR="00400359" w:rsidRPr="002F2CAB">
        <w:rPr>
          <w:color w:val="005395"/>
        </w:rPr>
        <w:t>Smoke-</w:t>
      </w:r>
      <w:r w:rsidR="002F56E8" w:rsidRPr="002F2CAB">
        <w:rPr>
          <w:color w:val="005395"/>
        </w:rPr>
        <w:t>f</w:t>
      </w:r>
      <w:r w:rsidR="00400359" w:rsidRPr="002F2CAB">
        <w:rPr>
          <w:color w:val="005395"/>
        </w:rPr>
        <w:t>ree</w:t>
      </w:r>
      <w:r w:rsidRPr="002F2CAB">
        <w:rPr>
          <w:color w:val="005395"/>
        </w:rPr>
        <w:t xml:space="preserve"> Areas</w:t>
      </w:r>
    </w:p>
    <w:p w:rsidR="00AE0838" w:rsidRPr="00662DE9" w:rsidRDefault="00A84965" w:rsidP="002F2CAB">
      <w:pPr>
        <w:pStyle w:val="Subtitle2"/>
        <w:spacing w:after="140" w:line="300" w:lineRule="atLeast"/>
        <w:ind w:left="142" w:right="0"/>
        <w:rPr>
          <w:rFonts w:cs="Arial"/>
          <w:bCs/>
          <w:color w:val="005395"/>
          <w:kern w:val="28"/>
          <w:szCs w:val="44"/>
        </w:rPr>
        <w:sectPr w:rsidR="00AE0838" w:rsidRPr="00662DE9" w:rsidSect="00B84E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662DE9">
        <w:rPr>
          <w:rFonts w:cs="Arial"/>
          <w:bCs/>
          <w:color w:val="005395"/>
          <w:kern w:val="28"/>
          <w:szCs w:val="44"/>
        </w:rPr>
        <w:t xml:space="preserve">A Guide for </w:t>
      </w:r>
      <w:r w:rsidR="00146B85">
        <w:rPr>
          <w:rFonts w:cs="Arial"/>
          <w:bCs/>
          <w:color w:val="005395"/>
          <w:kern w:val="28"/>
          <w:szCs w:val="44"/>
        </w:rPr>
        <w:t>Occupiers</w:t>
      </w:r>
    </w:p>
    <w:p w:rsidR="00A84965" w:rsidRPr="00663BA5" w:rsidRDefault="00CD5292" w:rsidP="00663BA5">
      <w:pPr>
        <w:pStyle w:val="Heading1"/>
      </w:pPr>
      <w:r w:rsidRPr="00663BA5">
        <w:lastRenderedPageBreak/>
        <w:t>Introduction</w:t>
      </w:r>
    </w:p>
    <w:p w:rsidR="00A84965" w:rsidRPr="002F2CAB" w:rsidRDefault="00A84965" w:rsidP="002F2CAB">
      <w:r w:rsidRPr="002F2CAB">
        <w:t xml:space="preserve">This guide is to help </w:t>
      </w:r>
      <w:r w:rsidR="00FC5214">
        <w:t xml:space="preserve">occupiers including </w:t>
      </w:r>
      <w:r w:rsidRPr="002F2CAB">
        <w:t xml:space="preserve">local councils to declare public streets and other areas </w:t>
      </w:r>
      <w:r w:rsidR="00400359" w:rsidRPr="002F2CAB">
        <w:t>smoke-free</w:t>
      </w:r>
      <w:r w:rsidRPr="002F2CAB">
        <w:t xml:space="preserve">. A number of public places including bus and pedestrian malls, workplaces, children’s playgrounds, sporting venues and swimming pools have </w:t>
      </w:r>
      <w:r w:rsidR="00BC6752" w:rsidRPr="002F2CAB">
        <w:t xml:space="preserve">already </w:t>
      </w:r>
      <w:r w:rsidRPr="002F2CAB">
        <w:t xml:space="preserve">been declared </w:t>
      </w:r>
      <w:r w:rsidR="00400359" w:rsidRPr="002F2CAB">
        <w:t>smoke-free</w:t>
      </w:r>
      <w:r w:rsidRPr="002F2CAB">
        <w:t xml:space="preserve"> by the Tasmanian Government under section 67B of the </w:t>
      </w:r>
      <w:r w:rsidRPr="002F2CAB">
        <w:rPr>
          <w:i/>
        </w:rPr>
        <w:t>Public Health Act (1997).</w:t>
      </w:r>
      <w:r w:rsidRPr="002F2CAB">
        <w:t xml:space="preserve"> </w:t>
      </w:r>
    </w:p>
    <w:p w:rsidR="00A84965" w:rsidRDefault="00400359" w:rsidP="002F2CAB">
      <w:r w:rsidRPr="002F2CAB">
        <w:t>Smoke-free</w:t>
      </w:r>
      <w:r w:rsidR="00A84965" w:rsidRPr="002F2CAB">
        <w:t xml:space="preserve"> laws aim to:</w:t>
      </w:r>
    </w:p>
    <w:p w:rsidR="00FC5214" w:rsidRPr="00FC5214" w:rsidRDefault="00FC5214" w:rsidP="00FC5214">
      <w:pPr>
        <w:numPr>
          <w:ilvl w:val="0"/>
          <w:numId w:val="7"/>
        </w:numPr>
        <w:rPr>
          <w:iCs/>
        </w:rPr>
      </w:pPr>
      <w:r w:rsidRPr="00FC5214">
        <w:rPr>
          <w:iCs/>
        </w:rPr>
        <w:t>Protect people from exposure to second hand smoke</w:t>
      </w:r>
    </w:p>
    <w:p w:rsidR="00FC5214" w:rsidRPr="00FC5214" w:rsidRDefault="00FC5214" w:rsidP="00FC5214">
      <w:pPr>
        <w:numPr>
          <w:ilvl w:val="0"/>
          <w:numId w:val="7"/>
        </w:numPr>
        <w:rPr>
          <w:iCs/>
        </w:rPr>
      </w:pPr>
      <w:r w:rsidRPr="00FC5214">
        <w:rPr>
          <w:iCs/>
        </w:rPr>
        <w:t>De-normalise smoking behaviour in public places, particularly for young people</w:t>
      </w:r>
    </w:p>
    <w:p w:rsidR="00FC5214" w:rsidRPr="00FC5214" w:rsidRDefault="00FC5214" w:rsidP="00FC5214">
      <w:pPr>
        <w:pStyle w:val="ListParagraph"/>
        <w:numPr>
          <w:ilvl w:val="0"/>
          <w:numId w:val="7"/>
        </w:numPr>
      </w:pPr>
      <w:r w:rsidRPr="00FC5214">
        <w:rPr>
          <w:iCs/>
        </w:rPr>
        <w:t>Support people who have quit or are trying to quit smoking</w:t>
      </w:r>
    </w:p>
    <w:p w:rsidR="00FC5214" w:rsidRPr="002F2CAB" w:rsidRDefault="00FC5214" w:rsidP="00FC5214">
      <w:r w:rsidRPr="00FC5214">
        <w:rPr>
          <w:lang w:val="en-US"/>
        </w:rPr>
        <w:t xml:space="preserve">In smoke free areas, the use of tobacco products, electronic cigarettes, personal vaporisers, herbal and non-tobacco cigarettes are all banned. </w:t>
      </w:r>
    </w:p>
    <w:p w:rsidR="00A84965" w:rsidRPr="002F2CAB" w:rsidRDefault="00A84965" w:rsidP="002F2CAB">
      <w:r w:rsidRPr="002F2CAB">
        <w:t>Tobacco smoking kills more than 15</w:t>
      </w:r>
      <w:r w:rsidR="002C4A42" w:rsidRPr="002F2CAB">
        <w:t> </w:t>
      </w:r>
      <w:r w:rsidRPr="002F2CAB">
        <w:t xml:space="preserve">000 Australians every year. It is the single largest preventable cause of early death and disease in Australia. </w:t>
      </w:r>
    </w:p>
    <w:p w:rsidR="00A84965" w:rsidRPr="002F2CAB" w:rsidRDefault="00A84965" w:rsidP="002F2CAB">
      <w:r w:rsidRPr="002F2CAB">
        <w:t xml:space="preserve">Passive </w:t>
      </w:r>
      <w:r w:rsidR="00EB633A" w:rsidRPr="002F2CAB">
        <w:t>smoking</w:t>
      </w:r>
      <w:r w:rsidRPr="002F2CAB">
        <w:t xml:space="preserve"> or involuntary exposure to </w:t>
      </w:r>
      <w:r w:rsidR="004E43F5">
        <w:t>e</w:t>
      </w:r>
      <w:r w:rsidRPr="002F2CAB">
        <w:t xml:space="preserve">nvironmental </w:t>
      </w:r>
      <w:r w:rsidR="004E43F5">
        <w:t>t</w:t>
      </w:r>
      <w:r w:rsidRPr="002F2CAB">
        <w:t xml:space="preserve">obacco </w:t>
      </w:r>
      <w:r w:rsidR="004E43F5">
        <w:t>s</w:t>
      </w:r>
      <w:r w:rsidRPr="002F2CAB">
        <w:t>moke</w:t>
      </w:r>
      <w:r w:rsidR="005769B6" w:rsidRPr="002F2CAB">
        <w:t xml:space="preserve"> (ETS)</w:t>
      </w:r>
      <w:r w:rsidRPr="002F2CAB">
        <w:t xml:space="preserve"> can harm </w:t>
      </w:r>
      <w:r w:rsidR="0048500B" w:rsidRPr="002F2CAB">
        <w:t xml:space="preserve">human </w:t>
      </w:r>
      <w:r w:rsidRPr="002F2CAB">
        <w:t xml:space="preserve">health, by increasing heart disease, cancer, a variety of respiratory ailments and other </w:t>
      </w:r>
      <w:r w:rsidR="0048500B" w:rsidRPr="002F2CAB">
        <w:t xml:space="preserve">adverse medical </w:t>
      </w:r>
      <w:r w:rsidRPr="002F2CAB">
        <w:t xml:space="preserve">conditions. There is no safe level of exposure to </w:t>
      </w:r>
      <w:r w:rsidR="001D558F" w:rsidRPr="002F2CAB">
        <w:t>ETS</w:t>
      </w:r>
      <w:r w:rsidRPr="002F2CAB">
        <w:t xml:space="preserve">. </w:t>
      </w:r>
    </w:p>
    <w:p w:rsidR="00A84965" w:rsidRPr="002F2CAB" w:rsidRDefault="00A84965" w:rsidP="002F2CAB">
      <w:r w:rsidRPr="002F2CAB">
        <w:t xml:space="preserve">By declaring </w:t>
      </w:r>
      <w:r w:rsidR="0048500B" w:rsidRPr="002F2CAB">
        <w:t xml:space="preserve">additional </w:t>
      </w:r>
      <w:r w:rsidRPr="002F2CAB">
        <w:t xml:space="preserve">areas </w:t>
      </w:r>
      <w:r w:rsidR="00400359" w:rsidRPr="002F2CAB">
        <w:t>smoke-free</w:t>
      </w:r>
      <w:r w:rsidR="0048500B" w:rsidRPr="002F2CAB">
        <w:t>,</w:t>
      </w:r>
      <w:r w:rsidRPr="002F2CAB">
        <w:t xml:space="preserve"> </w:t>
      </w:r>
      <w:r w:rsidR="00FC5214">
        <w:t xml:space="preserve">occupiers like </w:t>
      </w:r>
      <w:r w:rsidRPr="002F2CAB">
        <w:t xml:space="preserve">local councils are contributing to the health and wellbeing of our community and the promotion of this very important public health initiative. </w:t>
      </w:r>
    </w:p>
    <w:p w:rsidR="00A84965" w:rsidRPr="002F2CAB" w:rsidRDefault="00A84965" w:rsidP="002F2CAB"/>
    <w:p w:rsidR="00A84965" w:rsidRPr="002F2CAB" w:rsidRDefault="00A84965" w:rsidP="002F2CAB">
      <w:r w:rsidRPr="002F2CAB">
        <w:br w:type="page"/>
      </w:r>
    </w:p>
    <w:p w:rsidR="00A84965" w:rsidRPr="00663BA5" w:rsidRDefault="00A84965" w:rsidP="00663BA5">
      <w:pPr>
        <w:pStyle w:val="Heading1"/>
        <w:ind w:left="567" w:hanging="567"/>
      </w:pPr>
      <w:r w:rsidRPr="00E9296B">
        <w:lastRenderedPageBreak/>
        <w:t xml:space="preserve">Implementation </w:t>
      </w:r>
    </w:p>
    <w:p w:rsidR="002F2CAB" w:rsidRDefault="00A84965" w:rsidP="002F2CAB">
      <w:r w:rsidRPr="002F2CAB">
        <w:t>This guide is to help</w:t>
      </w:r>
      <w:r w:rsidR="004A123D">
        <w:t xml:space="preserve"> occupiers including </w:t>
      </w:r>
      <w:r w:rsidRPr="002F2CAB">
        <w:t>councils</w:t>
      </w:r>
      <w:r w:rsidR="004A123D">
        <w:t>,</w:t>
      </w:r>
      <w:r w:rsidRPr="002F2CAB">
        <w:t xml:space="preserve"> to declare new </w:t>
      </w:r>
      <w:r w:rsidR="00400359" w:rsidRPr="002F2CAB">
        <w:t>smoke-free</w:t>
      </w:r>
      <w:r w:rsidRPr="002F2CAB">
        <w:t xml:space="preserve"> areas </w:t>
      </w:r>
      <w:r w:rsidR="0048500B" w:rsidRPr="002F2CAB">
        <w:t xml:space="preserve">in </w:t>
      </w:r>
      <w:r w:rsidRPr="002F2CAB">
        <w:t>public streets and other areas.</w:t>
      </w:r>
      <w:r w:rsidR="0048500B" w:rsidRPr="002F2CAB">
        <w:t xml:space="preserve">  </w:t>
      </w:r>
    </w:p>
    <w:p w:rsidR="002F2CAB" w:rsidRDefault="004C6FF4" w:rsidP="002F2CAB">
      <w:r>
        <w:t xml:space="preserve">Occupiers </w:t>
      </w:r>
      <w:r w:rsidR="0048500B" w:rsidRPr="002F2CAB">
        <w:t xml:space="preserve">are urged to </w:t>
      </w:r>
      <w:r w:rsidR="00EB633A" w:rsidRPr="002F2CAB">
        <w:t>use this</w:t>
      </w:r>
      <w:r w:rsidR="00A84965" w:rsidRPr="002F2CAB">
        <w:t xml:space="preserve"> guide when </w:t>
      </w:r>
      <w:r w:rsidR="0048500B" w:rsidRPr="002F2CAB">
        <w:t xml:space="preserve">considering </w:t>
      </w:r>
      <w:r w:rsidR="00EB633A" w:rsidRPr="002F2CAB">
        <w:t>declaring</w:t>
      </w:r>
      <w:r w:rsidR="00A84965" w:rsidRPr="002F2CAB">
        <w:t xml:space="preserve"> </w:t>
      </w:r>
      <w:r w:rsidR="00400359" w:rsidRPr="002F2CAB">
        <w:t>smoke-free</w:t>
      </w:r>
      <w:r w:rsidR="00A84965" w:rsidRPr="002F2CAB">
        <w:t xml:space="preserve"> areas under the</w:t>
      </w:r>
      <w:r w:rsidR="0048500B" w:rsidRPr="002F2CAB">
        <w:t xml:space="preserve"> Act.  </w:t>
      </w:r>
    </w:p>
    <w:p w:rsidR="002F2CAB" w:rsidRDefault="003E1359" w:rsidP="002F2CAB">
      <w:r w:rsidRPr="002F2CAB">
        <w:t>P</w:t>
      </w:r>
      <w:r w:rsidR="004C6FF4">
        <w:t xml:space="preserve">opulation </w:t>
      </w:r>
      <w:r w:rsidRPr="002F2CAB">
        <w:t xml:space="preserve">Health Services would like to work closely with </w:t>
      </w:r>
      <w:r w:rsidR="004C6FF4">
        <w:t>you</w:t>
      </w:r>
      <w:r w:rsidRPr="002F2CAB">
        <w:t xml:space="preserve"> during the proposed declaration process to enable both parties to have a shared understanding of the area to become smoke-free.  </w:t>
      </w:r>
      <w:r w:rsidR="00A84965" w:rsidRPr="002F2CAB">
        <w:t xml:space="preserve">A template declaration has been included in Appendix A of this guide. </w:t>
      </w:r>
    </w:p>
    <w:p w:rsidR="003E1359" w:rsidRPr="002F2CAB" w:rsidRDefault="00A84965" w:rsidP="002F2CAB">
      <w:r w:rsidRPr="002F2CAB">
        <w:t xml:space="preserve">This guide sets out the roles that </w:t>
      </w:r>
      <w:r w:rsidR="004C6FF4">
        <w:t xml:space="preserve">you, as occupiers </w:t>
      </w:r>
      <w:r w:rsidRPr="002F2CAB">
        <w:t xml:space="preserve">and </w:t>
      </w:r>
      <w:r w:rsidR="003E1359" w:rsidRPr="002F2CAB">
        <w:t xml:space="preserve">our </w:t>
      </w:r>
      <w:r w:rsidR="004E43F5">
        <w:t>t</w:t>
      </w:r>
      <w:r w:rsidRPr="002F2CAB">
        <w:t xml:space="preserve">obacco </w:t>
      </w:r>
      <w:r w:rsidR="004E43F5">
        <w:t>c</w:t>
      </w:r>
      <w:r w:rsidRPr="002F2CAB">
        <w:t xml:space="preserve">ontrol </w:t>
      </w:r>
      <w:r w:rsidR="004E43F5">
        <w:t>t</w:t>
      </w:r>
      <w:r w:rsidRPr="002F2CAB">
        <w:t xml:space="preserve">eam will take in declaring new </w:t>
      </w:r>
      <w:r w:rsidR="00400359" w:rsidRPr="002F2CAB">
        <w:t>smoke-free</w:t>
      </w:r>
      <w:r w:rsidRPr="002F2CAB">
        <w:t xml:space="preserve"> areas</w:t>
      </w:r>
      <w:r w:rsidR="003E1359" w:rsidRPr="002F2CAB">
        <w:t xml:space="preserve"> and explains the need for </w:t>
      </w:r>
      <w:r w:rsidR="00400359" w:rsidRPr="002F2CAB">
        <w:t>smoke-</w:t>
      </w:r>
      <w:r w:rsidR="00EB633A" w:rsidRPr="002F2CAB">
        <w:t>free sign</w:t>
      </w:r>
      <w:r w:rsidR="002F2CAB">
        <w:t>s</w:t>
      </w:r>
      <w:r w:rsidRPr="002F2CAB">
        <w:t xml:space="preserve">, monitoring and enforcement </w:t>
      </w:r>
      <w:r w:rsidR="005769B6" w:rsidRPr="002F2CAB">
        <w:t xml:space="preserve">strategies </w:t>
      </w:r>
      <w:r w:rsidRPr="002F2CAB">
        <w:t xml:space="preserve">for these </w:t>
      </w:r>
      <w:r w:rsidR="00400359" w:rsidRPr="002F2CAB">
        <w:t>smoke-free</w:t>
      </w:r>
      <w:r w:rsidRPr="002F2CAB">
        <w:t xml:space="preserve"> areas.</w:t>
      </w:r>
    </w:p>
    <w:p w:rsidR="00A84965" w:rsidRPr="002F2CAB" w:rsidRDefault="004C6FF4" w:rsidP="002F2CAB">
      <w:r>
        <w:t xml:space="preserve">Occupiers </w:t>
      </w:r>
      <w:r w:rsidR="003E1359" w:rsidRPr="002F2CAB">
        <w:t xml:space="preserve">should return a completed declaration to our </w:t>
      </w:r>
      <w:r w:rsidR="004E43F5">
        <w:t>t</w:t>
      </w:r>
      <w:r w:rsidR="003E1359" w:rsidRPr="002F2CAB">
        <w:t xml:space="preserve">obacco </w:t>
      </w:r>
      <w:r w:rsidR="004E43F5">
        <w:t>c</w:t>
      </w:r>
      <w:r w:rsidR="003E1359" w:rsidRPr="002F2CAB">
        <w:t xml:space="preserve">ontrol </w:t>
      </w:r>
      <w:r w:rsidR="004E43F5">
        <w:t>t</w:t>
      </w:r>
      <w:r w:rsidR="003E1359" w:rsidRPr="002F2CAB">
        <w:t xml:space="preserve">eam to ensure that Government is aware of </w:t>
      </w:r>
      <w:r w:rsidR="00396FF8">
        <w:t xml:space="preserve">your </w:t>
      </w:r>
      <w:r w:rsidR="003E1359" w:rsidRPr="002F2CAB">
        <w:t xml:space="preserve">plans to declare new </w:t>
      </w:r>
      <w:r w:rsidR="00400359" w:rsidRPr="002F2CAB">
        <w:t>smoke-free</w:t>
      </w:r>
      <w:r w:rsidR="003E1359" w:rsidRPr="002F2CAB">
        <w:t xml:space="preserve"> areas under the Act.</w:t>
      </w:r>
      <w:r w:rsidR="00A84965" w:rsidRPr="002F2CAB">
        <w:t xml:space="preserve"> </w:t>
      </w:r>
    </w:p>
    <w:p w:rsidR="00A84965" w:rsidRPr="00663BA5" w:rsidRDefault="00A84965" w:rsidP="00663BA5">
      <w:pPr>
        <w:pStyle w:val="Heading1"/>
        <w:ind w:left="567" w:hanging="567"/>
      </w:pPr>
      <w:r w:rsidRPr="00E9296B">
        <w:t>Legal Support and Advice</w:t>
      </w:r>
    </w:p>
    <w:p w:rsidR="002F2CAB" w:rsidRDefault="00E05CAB" w:rsidP="002F2CAB">
      <w:r>
        <w:t xml:space="preserve">Occupiers </w:t>
      </w:r>
      <w:r w:rsidR="00A84965" w:rsidRPr="002F2CAB">
        <w:t>are encouraged to seek</w:t>
      </w:r>
      <w:r w:rsidR="00A30927" w:rsidRPr="002F2CAB">
        <w:t xml:space="preserve"> their own</w:t>
      </w:r>
      <w:r w:rsidR="00A84965" w:rsidRPr="002F2CAB">
        <w:t xml:space="preserve"> legal advice to ensure that any existing and </w:t>
      </w:r>
      <w:r w:rsidR="00A30927" w:rsidRPr="002F2CAB">
        <w:t xml:space="preserve">proposed </w:t>
      </w:r>
      <w:r w:rsidR="00A84965" w:rsidRPr="002F2CAB">
        <w:t xml:space="preserve">new </w:t>
      </w:r>
      <w:r w:rsidR="00400359" w:rsidRPr="002F2CAB">
        <w:t>smoke-free</w:t>
      </w:r>
      <w:r w:rsidR="00A84965" w:rsidRPr="002F2CAB">
        <w:t xml:space="preserve"> areas have been declared with legal certainty</w:t>
      </w:r>
      <w:r w:rsidR="00A30927" w:rsidRPr="002F2CAB">
        <w:t xml:space="preserve"> and in accordance with the Act</w:t>
      </w:r>
      <w:r w:rsidR="00A84965" w:rsidRPr="002F2CAB">
        <w:t xml:space="preserve">. </w:t>
      </w:r>
    </w:p>
    <w:p w:rsidR="00A84965" w:rsidRPr="002F2CAB" w:rsidRDefault="00A84965" w:rsidP="002F2CAB">
      <w:r w:rsidRPr="002F2CAB">
        <w:t>This guide provides recommendations based on steps taken from councils</w:t>
      </w:r>
      <w:r w:rsidR="00E05CAB">
        <w:t xml:space="preserve">, other occupiers </w:t>
      </w:r>
      <w:r w:rsidRPr="002F2CAB">
        <w:t xml:space="preserve">and </w:t>
      </w:r>
      <w:r w:rsidR="001C0996">
        <w:t>G</w:t>
      </w:r>
      <w:r w:rsidRPr="002F2CAB">
        <w:t xml:space="preserve">overnment when they have designated </w:t>
      </w:r>
      <w:r w:rsidR="00400359" w:rsidRPr="002F2CAB">
        <w:t>smoke-free</w:t>
      </w:r>
      <w:r w:rsidRPr="002F2CAB">
        <w:t xml:space="preserve"> areas in the past. </w:t>
      </w:r>
    </w:p>
    <w:p w:rsidR="00A84965" w:rsidRPr="00663BA5" w:rsidRDefault="00A84965" w:rsidP="00663BA5">
      <w:pPr>
        <w:pStyle w:val="Heading1"/>
        <w:ind w:left="567" w:hanging="567"/>
      </w:pPr>
      <w:r w:rsidRPr="00E9296B">
        <w:t>Consultation and Selection</w:t>
      </w:r>
    </w:p>
    <w:p w:rsidR="005769B6" w:rsidRPr="002F2CAB" w:rsidRDefault="007B5A09" w:rsidP="002F2CAB">
      <w:r>
        <w:t xml:space="preserve">You </w:t>
      </w:r>
      <w:r w:rsidR="00A84965" w:rsidRPr="002F2CAB">
        <w:t xml:space="preserve">should consider where smokers </w:t>
      </w:r>
      <w:r w:rsidR="005769B6" w:rsidRPr="002F2CAB">
        <w:t xml:space="preserve">may </w:t>
      </w:r>
      <w:r w:rsidR="00A84965" w:rsidRPr="002F2CAB">
        <w:t xml:space="preserve">relocate to </w:t>
      </w:r>
      <w:r w:rsidR="005769B6" w:rsidRPr="002F2CAB">
        <w:t xml:space="preserve">if a new area is declared smoke-free.  The introduction of a new smoke-free area may create other issues if smokers move to a nearby area that could give rise to ongoing complaints or exposure to </w:t>
      </w:r>
      <w:r w:rsidR="008C512F">
        <w:t>second hand smoke</w:t>
      </w:r>
      <w:r w:rsidR="005769B6" w:rsidRPr="002F2CAB">
        <w:t xml:space="preserve"> by a number of passers-by or adjacent businesses. </w:t>
      </w:r>
    </w:p>
    <w:p w:rsidR="002F2CAB" w:rsidRDefault="001C0996" w:rsidP="002F2CAB">
      <w:r>
        <w:t>If you had designated smoke-free areas</w:t>
      </w:r>
      <w:r w:rsidR="00A84965" w:rsidRPr="002F2CAB">
        <w:t xml:space="preserve"> in the past</w:t>
      </w:r>
      <w:r>
        <w:t xml:space="preserve">, </w:t>
      </w:r>
      <w:r w:rsidR="00A84965" w:rsidRPr="002F2CAB">
        <w:t>t</w:t>
      </w:r>
      <w:r>
        <w:t>a</w:t>
      </w:r>
      <w:r w:rsidR="00A84965" w:rsidRPr="002F2CAB">
        <w:t>k</w:t>
      </w:r>
      <w:r>
        <w:t>e</w:t>
      </w:r>
      <w:r w:rsidR="00A84965" w:rsidRPr="002F2CAB">
        <w:t xml:space="preserve"> steps to engage and consult with local businesses and stakeholders before introducing new </w:t>
      </w:r>
      <w:r w:rsidR="00400359" w:rsidRPr="002F2CAB">
        <w:t>smoke-free</w:t>
      </w:r>
      <w:r w:rsidR="00A84965" w:rsidRPr="002F2CAB">
        <w:t xml:space="preserve"> areas. </w:t>
      </w:r>
    </w:p>
    <w:p w:rsidR="002F2CAB" w:rsidRDefault="00A84965" w:rsidP="002F2CAB">
      <w:r w:rsidRPr="002F2CAB">
        <w:t xml:space="preserve">This process of consultation should be conducted in the early stages and should be considered when selecting a new </w:t>
      </w:r>
      <w:r w:rsidR="00400359" w:rsidRPr="002F2CAB">
        <w:t>smoke-free</w:t>
      </w:r>
      <w:r w:rsidRPr="002F2CAB">
        <w:t xml:space="preserve"> area. </w:t>
      </w:r>
    </w:p>
    <w:p w:rsidR="002F2CAB" w:rsidRDefault="00A84965" w:rsidP="002F2CAB">
      <w:r w:rsidRPr="002F2CAB">
        <w:t xml:space="preserve">For example councils </w:t>
      </w:r>
      <w:r w:rsidR="001C0996">
        <w:t xml:space="preserve">have </w:t>
      </w:r>
      <w:r w:rsidRPr="002F2CAB">
        <w:t>survey</w:t>
      </w:r>
      <w:r w:rsidR="001C0996">
        <w:t>ed</w:t>
      </w:r>
      <w:r w:rsidRPr="002F2CAB">
        <w:t xml:space="preserve"> local businesses and users of the area to determine their views</w:t>
      </w:r>
      <w:r w:rsidR="005769B6" w:rsidRPr="002F2CAB">
        <w:t>,</w:t>
      </w:r>
      <w:r w:rsidRPr="002F2CAB">
        <w:t xml:space="preserve"> or contact businesses with an explanatory letter or information sheet. </w:t>
      </w:r>
      <w:r w:rsidR="005769B6" w:rsidRPr="002F2CAB">
        <w:t xml:space="preserve"> </w:t>
      </w:r>
    </w:p>
    <w:p w:rsidR="00A84965" w:rsidRPr="002F2CAB" w:rsidRDefault="005769B6" w:rsidP="002F2CAB">
      <w:r w:rsidRPr="002F2CAB">
        <w:t xml:space="preserve">This </w:t>
      </w:r>
      <w:r w:rsidR="00A84965" w:rsidRPr="002F2CAB">
        <w:t xml:space="preserve">consultation process should include </w:t>
      </w:r>
      <w:r w:rsidRPr="002F2CAB">
        <w:t xml:space="preserve">stakeholders adjacent to areas </w:t>
      </w:r>
      <w:r w:rsidR="00A84965" w:rsidRPr="002F2CAB">
        <w:t xml:space="preserve">where </w:t>
      </w:r>
      <w:r w:rsidRPr="002F2CAB">
        <w:t xml:space="preserve">existing </w:t>
      </w:r>
      <w:r w:rsidR="00A84965" w:rsidRPr="002F2CAB">
        <w:t xml:space="preserve">smokers will </w:t>
      </w:r>
      <w:r w:rsidRPr="002F2CAB">
        <w:t xml:space="preserve">likely relocate or move.  </w:t>
      </w:r>
    </w:p>
    <w:p w:rsidR="00A84965" w:rsidRPr="002F2CAB" w:rsidRDefault="00A84965" w:rsidP="002F2CAB">
      <w:pPr>
        <w:rPr>
          <w:b/>
        </w:rPr>
      </w:pPr>
      <w:r w:rsidRPr="002F2CAB">
        <w:rPr>
          <w:b/>
        </w:rPr>
        <w:br w:type="page"/>
      </w:r>
    </w:p>
    <w:p w:rsidR="00A84965" w:rsidRPr="00E9296B" w:rsidRDefault="00A84965" w:rsidP="00663BA5">
      <w:pPr>
        <w:pStyle w:val="Heading1"/>
        <w:ind w:left="567" w:hanging="567"/>
      </w:pPr>
      <w:r w:rsidRPr="00E9296B">
        <w:t>Maps and Declarations</w:t>
      </w:r>
    </w:p>
    <w:p w:rsidR="002F2CAB" w:rsidRDefault="001C0996" w:rsidP="002F2CAB">
      <w:r>
        <w:t xml:space="preserve">Occupiers </w:t>
      </w:r>
      <w:r w:rsidR="00A84965" w:rsidRPr="002F2CAB">
        <w:t xml:space="preserve">should </w:t>
      </w:r>
      <w:r w:rsidR="00634B8C" w:rsidRPr="002F2CAB">
        <w:t>us</w:t>
      </w:r>
      <w:r w:rsidR="00EB633A" w:rsidRPr="002F2CAB">
        <w:t>e</w:t>
      </w:r>
      <w:r w:rsidR="00634B8C" w:rsidRPr="002F2CAB">
        <w:t xml:space="preserve"> maps and clear descriptions when declaring </w:t>
      </w:r>
      <w:r w:rsidR="00A84965" w:rsidRPr="002F2CAB">
        <w:t xml:space="preserve">areas </w:t>
      </w:r>
      <w:r w:rsidR="00400359" w:rsidRPr="002F2CAB">
        <w:t>smoke-free</w:t>
      </w:r>
      <w:r w:rsidR="00A84965" w:rsidRPr="002F2CAB">
        <w:t xml:space="preserve"> to avoid any uncertainty. </w:t>
      </w:r>
    </w:p>
    <w:p w:rsidR="003A20FC" w:rsidRPr="003A20FC" w:rsidRDefault="002F2CAB" w:rsidP="002F2CAB">
      <w:pPr>
        <w:rPr>
          <w:rStyle w:val="Hyperlink"/>
        </w:rPr>
      </w:pPr>
      <w:r>
        <w:t>Several</w:t>
      </w:r>
      <w:r w:rsidR="00A84965" w:rsidRPr="002F2CAB">
        <w:t xml:space="preserve"> </w:t>
      </w:r>
      <w:r w:rsidR="00400359" w:rsidRPr="002F2CAB">
        <w:t>smoke-free</w:t>
      </w:r>
      <w:r w:rsidR="00A84965" w:rsidRPr="002F2CAB">
        <w:t xml:space="preserve"> pedestrian and bus malls were declared by</w:t>
      </w:r>
      <w:r w:rsidR="00634B8C" w:rsidRPr="002F2CAB">
        <w:t xml:space="preserve"> the State</w:t>
      </w:r>
      <w:r w:rsidR="00A84965" w:rsidRPr="002F2CAB">
        <w:t xml:space="preserve"> Government </w:t>
      </w:r>
      <w:r w:rsidR="00634B8C" w:rsidRPr="002F2CAB">
        <w:t xml:space="preserve">under </w:t>
      </w:r>
      <w:r w:rsidR="00A84965" w:rsidRPr="002F2CAB">
        <w:t xml:space="preserve">the </w:t>
      </w:r>
      <w:r w:rsidR="00A84965" w:rsidRPr="002F2CAB">
        <w:rPr>
          <w:i/>
        </w:rPr>
        <w:t xml:space="preserve">Public Health (Smoke-free Areas) Regulations </w:t>
      </w:r>
      <w:r w:rsidR="00355796" w:rsidRPr="002F2CAB">
        <w:rPr>
          <w:i/>
        </w:rPr>
        <w:t>2014</w:t>
      </w:r>
      <w:r w:rsidR="00355796" w:rsidRPr="002F2CAB">
        <w:t xml:space="preserve">. </w:t>
      </w:r>
      <w:r w:rsidR="00355796">
        <w:t xml:space="preserve">For more information visit the </w:t>
      </w:r>
      <w:r w:rsidR="003A20FC">
        <w:fldChar w:fldCharType="begin"/>
      </w:r>
      <w:r w:rsidR="003A20FC">
        <w:instrText xml:space="preserve"> HYPERLINK "http://www.thelaw.tas.gov.au/" </w:instrText>
      </w:r>
      <w:r w:rsidR="003A20FC">
        <w:fldChar w:fldCharType="separate"/>
      </w:r>
      <w:r w:rsidR="00355796" w:rsidRPr="003A20FC">
        <w:rPr>
          <w:rStyle w:val="Hyperlink"/>
        </w:rPr>
        <w:t xml:space="preserve">Tasmanian Government Law Website. </w:t>
      </w:r>
    </w:p>
    <w:p w:rsidR="00634B8C" w:rsidRPr="002F2CAB" w:rsidRDefault="003A20FC" w:rsidP="002F2CAB">
      <w:r>
        <w:fldChar w:fldCharType="end"/>
      </w:r>
      <w:r w:rsidR="00A84965" w:rsidRPr="002F2CAB">
        <w:t xml:space="preserve">The </w:t>
      </w:r>
      <w:r w:rsidR="002F2CAB">
        <w:t>r</w:t>
      </w:r>
      <w:r w:rsidR="00A84965" w:rsidRPr="002F2CAB">
        <w:t xml:space="preserve">egulations describe the areas that were selected to be </w:t>
      </w:r>
      <w:r w:rsidR="00400359" w:rsidRPr="002F2CAB">
        <w:t>smoke-free</w:t>
      </w:r>
      <w:r w:rsidR="00A84965" w:rsidRPr="002F2CAB">
        <w:t xml:space="preserve"> and depict them with the use of marked maps. An accurate map of the area to be designated </w:t>
      </w:r>
      <w:r w:rsidR="00400359" w:rsidRPr="002F2CAB">
        <w:t>smoke-free</w:t>
      </w:r>
      <w:r w:rsidR="00A84965" w:rsidRPr="002F2CAB">
        <w:t xml:space="preserve"> should be consulted and used to designate the boundary</w:t>
      </w:r>
      <w:r w:rsidR="00634B8C" w:rsidRPr="002F2CAB">
        <w:t xml:space="preserve">. </w:t>
      </w:r>
      <w:r w:rsidR="00A84965" w:rsidRPr="002F2CAB">
        <w:t xml:space="preserve">This may be used as a reference for enforcement, public awareness rising or when responding to complaints. </w:t>
      </w:r>
    </w:p>
    <w:p w:rsidR="00A84965" w:rsidRPr="002F2CAB" w:rsidRDefault="00A84965" w:rsidP="002F2CAB">
      <w:r w:rsidRPr="002F2CAB">
        <w:t xml:space="preserve">A template declaration </w:t>
      </w:r>
      <w:r w:rsidR="00634B8C" w:rsidRPr="002F2CAB">
        <w:t xml:space="preserve">instrument </w:t>
      </w:r>
      <w:r w:rsidR="00400359" w:rsidRPr="002F2CAB">
        <w:t>smoke-free</w:t>
      </w:r>
      <w:r w:rsidR="00EB633A" w:rsidRPr="002F2CAB">
        <w:t xml:space="preserve"> </w:t>
      </w:r>
      <w:r w:rsidRPr="002F2CAB">
        <w:t xml:space="preserve">can be found in Appendix A and is based on the </w:t>
      </w:r>
      <w:r w:rsidR="002F2CAB">
        <w:t>r</w:t>
      </w:r>
      <w:r w:rsidRPr="002F2CAB">
        <w:t>egulations.</w:t>
      </w:r>
    </w:p>
    <w:p w:rsidR="00A84965" w:rsidRPr="00663BA5" w:rsidRDefault="00A84965" w:rsidP="00663BA5">
      <w:pPr>
        <w:pStyle w:val="Heading1"/>
        <w:ind w:left="567" w:hanging="567"/>
      </w:pPr>
      <w:r w:rsidRPr="00E9296B">
        <w:t>Public Awareness</w:t>
      </w:r>
    </w:p>
    <w:p w:rsidR="00A84965" w:rsidRPr="002F2CAB" w:rsidRDefault="00A84965" w:rsidP="002F2CAB">
      <w:r w:rsidRPr="002F2CAB">
        <w:t>Sign</w:t>
      </w:r>
      <w:r w:rsidR="004B1E2E">
        <w:t>s</w:t>
      </w:r>
      <w:r w:rsidRPr="002F2CAB">
        <w:t xml:space="preserve"> must be used to improve public awareness of </w:t>
      </w:r>
      <w:r w:rsidR="00400359" w:rsidRPr="002F2CAB">
        <w:t>smoke-free</w:t>
      </w:r>
      <w:r w:rsidRPr="002F2CAB">
        <w:t xml:space="preserve"> areas and in order to meet the legislative requirements. The Act </w:t>
      </w:r>
      <w:r w:rsidR="000A2DBB" w:rsidRPr="002F2CAB">
        <w:t xml:space="preserve">requires </w:t>
      </w:r>
      <w:r w:rsidR="000A2DBB">
        <w:t>you</w:t>
      </w:r>
      <w:r w:rsidR="00EE1771">
        <w:t xml:space="preserve"> as the occupier </w:t>
      </w:r>
      <w:r w:rsidRPr="002F2CAB">
        <w:t xml:space="preserve">to provide </w:t>
      </w:r>
      <w:r w:rsidR="00400359" w:rsidRPr="002F2CAB">
        <w:t>smoke-free</w:t>
      </w:r>
      <w:r w:rsidRPr="002F2CAB">
        <w:t xml:space="preserve"> signs in existing and new </w:t>
      </w:r>
      <w:r w:rsidR="00400359" w:rsidRPr="002F2CAB">
        <w:t>smoke-free</w:t>
      </w:r>
      <w:r w:rsidRPr="002F2CAB">
        <w:t xml:space="preserve"> areas within their municipality. </w:t>
      </w:r>
    </w:p>
    <w:p w:rsidR="00A84965" w:rsidRPr="002F2CAB" w:rsidRDefault="00A84965" w:rsidP="002F2CAB">
      <w:r w:rsidRPr="002F2CAB">
        <w:t>Section 67E Signs of the Act states:</w:t>
      </w:r>
    </w:p>
    <w:p w:rsidR="00A84965" w:rsidRPr="002F2CAB" w:rsidRDefault="00A84965" w:rsidP="002F2CAB">
      <w:pPr>
        <w:rPr>
          <w:i/>
        </w:rPr>
      </w:pPr>
      <w:r w:rsidRPr="002F2CAB">
        <w:rPr>
          <w:i/>
        </w:rPr>
        <w:t xml:space="preserve">The occupier of a </w:t>
      </w:r>
      <w:r w:rsidR="00400359" w:rsidRPr="002F2CAB">
        <w:rPr>
          <w:i/>
        </w:rPr>
        <w:t>smoke-free</w:t>
      </w:r>
      <w:r w:rsidRPr="002F2CAB">
        <w:rPr>
          <w:i/>
        </w:rPr>
        <w:t xml:space="preserve"> area must display within that area any sign approved by the Director or containing wording or images approved by the Director for display in a </w:t>
      </w:r>
      <w:r w:rsidR="00400359" w:rsidRPr="002F2CAB">
        <w:rPr>
          <w:i/>
        </w:rPr>
        <w:t>smoke-free</w:t>
      </w:r>
      <w:r w:rsidRPr="002F2CAB">
        <w:rPr>
          <w:i/>
        </w:rPr>
        <w:t xml:space="preserve"> area or class of area.</w:t>
      </w:r>
    </w:p>
    <w:p w:rsidR="00A84965" w:rsidRPr="002F2CAB" w:rsidRDefault="00A84965" w:rsidP="002F2CAB">
      <w:r w:rsidRPr="002F2CAB">
        <w:t xml:space="preserve">In addition, </w:t>
      </w:r>
      <w:r w:rsidR="00E44CB6">
        <w:t>occupiers particularly councils</w:t>
      </w:r>
      <w:r w:rsidRPr="002F2CAB">
        <w:t xml:space="preserve"> should </w:t>
      </w:r>
      <w:r w:rsidR="00634B8C" w:rsidRPr="002F2CAB">
        <w:t xml:space="preserve">raise </w:t>
      </w:r>
      <w:r w:rsidRPr="002F2CAB">
        <w:t xml:space="preserve">public awareness of a new </w:t>
      </w:r>
      <w:r w:rsidR="00400359" w:rsidRPr="002F2CAB">
        <w:t>smoke-free</w:t>
      </w:r>
      <w:r w:rsidRPr="002F2CAB">
        <w:t xml:space="preserve"> area by public notice in a local newspaper or by forming a working group to focus on promoting the new </w:t>
      </w:r>
      <w:r w:rsidR="00400359" w:rsidRPr="002F2CAB">
        <w:t>smoke-free</w:t>
      </w:r>
      <w:r w:rsidRPr="002F2CAB">
        <w:t xml:space="preserve"> areas and the benefits to the users. These benefits may include decreased litter, improved</w:t>
      </w:r>
      <w:r w:rsidR="000A2DBB">
        <w:t xml:space="preserve"> </w:t>
      </w:r>
      <w:r w:rsidRPr="002F2CAB">
        <w:t>air</w:t>
      </w:r>
      <w:r w:rsidR="000A2DBB">
        <w:t xml:space="preserve"> </w:t>
      </w:r>
      <w:r w:rsidRPr="002F2CAB">
        <w:t>quality and a supportive environment for smokers to quit for good.</w:t>
      </w:r>
    </w:p>
    <w:p w:rsidR="00A84965" w:rsidRPr="00663BA5" w:rsidRDefault="00A84965" w:rsidP="00663BA5">
      <w:pPr>
        <w:pStyle w:val="Heading1"/>
        <w:ind w:left="567" w:hanging="567"/>
      </w:pPr>
      <w:r w:rsidRPr="00E9296B">
        <w:t xml:space="preserve">Enforcement </w:t>
      </w:r>
    </w:p>
    <w:p w:rsidR="005A3D9C" w:rsidRPr="002F2CAB" w:rsidRDefault="00A84965" w:rsidP="002F2CAB">
      <w:r w:rsidRPr="002F2CAB">
        <w:t xml:space="preserve">Experience indicates that </w:t>
      </w:r>
      <w:r w:rsidR="00400359" w:rsidRPr="002F2CAB">
        <w:t>smoke-free</w:t>
      </w:r>
      <w:r w:rsidRPr="002F2CAB">
        <w:t xml:space="preserve"> areas are largely self-enforcing. However, </w:t>
      </w:r>
      <w:r w:rsidR="000A2DBB">
        <w:t xml:space="preserve">you as occupier </w:t>
      </w:r>
      <w:r w:rsidRPr="002F2CAB">
        <w:t xml:space="preserve">should take primary responsibility for enforcement of public streets and areas </w:t>
      </w:r>
      <w:r w:rsidR="000A2DBB">
        <w:t>you</w:t>
      </w:r>
      <w:r w:rsidRPr="002F2CAB">
        <w:t xml:space="preserve"> designate as </w:t>
      </w:r>
      <w:r w:rsidR="00400359" w:rsidRPr="002F2CAB">
        <w:t>smoke-free</w:t>
      </w:r>
      <w:r w:rsidRPr="002F2CAB">
        <w:t xml:space="preserve">. </w:t>
      </w:r>
      <w:r w:rsidR="00DB3D20" w:rsidRPr="002F2CAB">
        <w:t>However</w:t>
      </w:r>
      <w:r w:rsidR="000E6438" w:rsidRPr="002F2CAB">
        <w:t>, our</w:t>
      </w:r>
      <w:r w:rsidR="00DB3D20" w:rsidRPr="002F2CAB">
        <w:t xml:space="preserve"> </w:t>
      </w:r>
      <w:r w:rsidR="002F2CAB">
        <w:t>t</w:t>
      </w:r>
      <w:r w:rsidRPr="002F2CAB">
        <w:t xml:space="preserve">obacco </w:t>
      </w:r>
      <w:r w:rsidR="002F2CAB">
        <w:t>c</w:t>
      </w:r>
      <w:r w:rsidRPr="002F2CAB">
        <w:t xml:space="preserve">ontrol </w:t>
      </w:r>
      <w:r w:rsidR="002F2CAB">
        <w:t>o</w:t>
      </w:r>
      <w:r w:rsidR="00DB3D20" w:rsidRPr="002F2CAB">
        <w:t>fficers</w:t>
      </w:r>
      <w:r w:rsidRPr="002F2CAB">
        <w:t xml:space="preserve"> may </w:t>
      </w:r>
      <w:r w:rsidR="00DB3D20" w:rsidRPr="002F2CAB">
        <w:t xml:space="preserve">provide some additional enforcement if </w:t>
      </w:r>
      <w:r w:rsidR="002F2CAB">
        <w:t>needed</w:t>
      </w:r>
      <w:r w:rsidR="00DB3D20" w:rsidRPr="002F2CAB">
        <w:t>.</w:t>
      </w:r>
    </w:p>
    <w:p w:rsidR="00DB3D20" w:rsidRPr="002F2CAB" w:rsidRDefault="00A84965" w:rsidP="002F2CAB">
      <w:r w:rsidRPr="002F2CAB">
        <w:t xml:space="preserve">When local council is planning to designate a </w:t>
      </w:r>
      <w:r w:rsidR="00400359" w:rsidRPr="002F2CAB">
        <w:t>smoke-free</w:t>
      </w:r>
      <w:r w:rsidRPr="002F2CAB">
        <w:t xml:space="preserve"> area</w:t>
      </w:r>
      <w:r w:rsidR="00DB3D20" w:rsidRPr="002F2CAB">
        <w:t>,</w:t>
      </w:r>
      <w:r w:rsidRPr="002F2CAB">
        <w:t xml:space="preserve"> consideration should be taken to which officers within council will enforce the </w:t>
      </w:r>
      <w:r w:rsidR="00400359" w:rsidRPr="002F2CAB">
        <w:t>smoke-free</w:t>
      </w:r>
      <w:r w:rsidRPr="002F2CAB">
        <w:t xml:space="preserve"> laws. All </w:t>
      </w:r>
      <w:r w:rsidR="002F2CAB">
        <w:t>e</w:t>
      </w:r>
      <w:r w:rsidRPr="002F2CAB">
        <w:t xml:space="preserve">nvironmental </w:t>
      </w:r>
      <w:r w:rsidR="002F2CAB">
        <w:t>h</w:t>
      </w:r>
      <w:r w:rsidRPr="002F2CAB">
        <w:t xml:space="preserve">ealth </w:t>
      </w:r>
      <w:r w:rsidR="002F2CAB">
        <w:t>o</w:t>
      </w:r>
      <w:r w:rsidRPr="002F2CAB">
        <w:t xml:space="preserve">fficers are authorised </w:t>
      </w:r>
      <w:r w:rsidR="00DB3D20" w:rsidRPr="002F2CAB">
        <w:t xml:space="preserve">under the Act </w:t>
      </w:r>
      <w:r w:rsidRPr="002F2CAB">
        <w:t xml:space="preserve">to enforce the tobacco laws. </w:t>
      </w:r>
    </w:p>
    <w:p w:rsidR="002F2CAB" w:rsidRDefault="00DB3D20" w:rsidP="002F2CAB">
      <w:r w:rsidRPr="002F2CAB">
        <w:t>N</w:t>
      </w:r>
      <w:r w:rsidR="00A84965" w:rsidRPr="002F2CAB">
        <w:t xml:space="preserve">ominated </w:t>
      </w:r>
      <w:r w:rsidR="004E43F5">
        <w:t>o</w:t>
      </w:r>
      <w:r w:rsidR="00A84965" w:rsidRPr="002F2CAB">
        <w:t xml:space="preserve">fficers can </w:t>
      </w:r>
      <w:r w:rsidRPr="002F2CAB">
        <w:t xml:space="preserve">also </w:t>
      </w:r>
      <w:r w:rsidR="00A84965" w:rsidRPr="002F2CAB">
        <w:t>be designated by the Director</w:t>
      </w:r>
      <w:r w:rsidRPr="002F2CAB">
        <w:t xml:space="preserve"> of Public Health</w:t>
      </w:r>
      <w:r w:rsidR="00A84965" w:rsidRPr="002F2CAB">
        <w:t xml:space="preserve">. Nominated </w:t>
      </w:r>
      <w:r w:rsidR="002F2CAB">
        <w:t>o</w:t>
      </w:r>
      <w:r w:rsidR="00A84965" w:rsidRPr="002F2CAB">
        <w:t xml:space="preserve">fficers can be any individual employed by </w:t>
      </w:r>
      <w:r w:rsidR="000A2DBB">
        <w:t xml:space="preserve">the occupier or </w:t>
      </w:r>
      <w:r w:rsidR="00A84965" w:rsidRPr="002F2CAB">
        <w:t xml:space="preserve">council or class of individuals </w:t>
      </w:r>
      <w:r w:rsidRPr="002F2CAB">
        <w:t>(such as</w:t>
      </w:r>
      <w:r w:rsidR="000B1C56" w:rsidRPr="002F2CAB">
        <w:t xml:space="preserve"> bylaw officers or city inspectors</w:t>
      </w:r>
      <w:r w:rsidRPr="002F2CAB">
        <w:t xml:space="preserve">) </w:t>
      </w:r>
      <w:r w:rsidR="00A84965" w:rsidRPr="002F2CAB">
        <w:t>who c</w:t>
      </w:r>
      <w:r w:rsidRPr="002F2CAB">
        <w:t xml:space="preserve">ould </w:t>
      </w:r>
      <w:r w:rsidR="00A84965" w:rsidRPr="002F2CAB">
        <w:t xml:space="preserve">enforce the tobacco laws. </w:t>
      </w:r>
    </w:p>
    <w:p w:rsidR="002F2CAB" w:rsidRDefault="00A84965" w:rsidP="002F2CAB">
      <w:r w:rsidRPr="002F2CAB">
        <w:t xml:space="preserve">For example the Tasmanian Health Service has authorised security guards to enforce </w:t>
      </w:r>
      <w:r w:rsidR="00400359" w:rsidRPr="002F2CAB">
        <w:t>smoke-free</w:t>
      </w:r>
      <w:r w:rsidRPr="002F2CAB">
        <w:t xml:space="preserve"> areas.</w:t>
      </w:r>
    </w:p>
    <w:p w:rsidR="00A84965" w:rsidRPr="002F2CAB" w:rsidRDefault="00A84965" w:rsidP="002F2CAB">
      <w:r w:rsidRPr="002F2CAB">
        <w:t xml:space="preserve">Nominated </w:t>
      </w:r>
      <w:r w:rsidR="002F2CAB">
        <w:t>o</w:t>
      </w:r>
      <w:r w:rsidRPr="002F2CAB">
        <w:t xml:space="preserve">fficers can be supported by </w:t>
      </w:r>
      <w:r w:rsidR="00DB3D20" w:rsidRPr="002F2CAB">
        <w:t xml:space="preserve">our </w:t>
      </w:r>
      <w:r w:rsidRPr="002F2CAB">
        <w:t xml:space="preserve">Department’s </w:t>
      </w:r>
      <w:r w:rsidR="004E43F5">
        <w:t>t</w:t>
      </w:r>
      <w:r w:rsidRPr="002F2CAB">
        <w:t xml:space="preserve">obacco </w:t>
      </w:r>
      <w:r w:rsidR="004E43F5">
        <w:t>c</w:t>
      </w:r>
      <w:r w:rsidRPr="002F2CAB">
        <w:t xml:space="preserve">ontrol </w:t>
      </w:r>
      <w:r w:rsidR="004E43F5">
        <w:t>o</w:t>
      </w:r>
      <w:r w:rsidRPr="002F2CAB">
        <w:t xml:space="preserve">fficers. </w:t>
      </w:r>
    </w:p>
    <w:p w:rsidR="00A84965" w:rsidRPr="002F2CAB" w:rsidRDefault="00A84965" w:rsidP="002F2CAB">
      <w:r w:rsidRPr="002F2CAB">
        <w:t xml:space="preserve">It is an offence Under </w:t>
      </w:r>
      <w:r w:rsidRPr="002F2CAB">
        <w:rPr>
          <w:i/>
        </w:rPr>
        <w:t xml:space="preserve">Section 67C </w:t>
      </w:r>
      <w:r w:rsidRPr="002F2CAB">
        <w:t xml:space="preserve">of the Act to smoke in a </w:t>
      </w:r>
      <w:r w:rsidR="00400359" w:rsidRPr="002F2CAB">
        <w:t>smoke-free</w:t>
      </w:r>
      <w:r w:rsidRPr="002F2CAB">
        <w:t xml:space="preserve"> area. </w:t>
      </w:r>
    </w:p>
    <w:p w:rsidR="00A84965" w:rsidRPr="002F2CAB" w:rsidRDefault="00A84965" w:rsidP="002F2CAB">
      <w:r w:rsidRPr="002F2CAB">
        <w:t xml:space="preserve">Enforcement of </w:t>
      </w:r>
      <w:r w:rsidR="00400359" w:rsidRPr="002F2CAB">
        <w:t>smoke-free</w:t>
      </w:r>
      <w:r w:rsidRPr="002F2CAB">
        <w:t xml:space="preserve"> areas may involve monitoring and surveillance, issuing verbal and written warnings and infringement notices, and court proceedings. </w:t>
      </w:r>
    </w:p>
    <w:p w:rsidR="005A3D9C" w:rsidRPr="00663BA5" w:rsidRDefault="00A86C70" w:rsidP="00663BA5">
      <w:pPr>
        <w:pStyle w:val="Heading1"/>
        <w:ind w:left="567" w:hanging="567"/>
      </w:pPr>
      <w:r>
        <w:t>Population</w:t>
      </w:r>
      <w:r w:rsidR="004E43F5">
        <w:t xml:space="preserve"> Health Services</w:t>
      </w:r>
      <w:r w:rsidR="00DB3D20" w:rsidRPr="00E9296B">
        <w:t xml:space="preserve"> </w:t>
      </w:r>
      <w:r w:rsidR="00A84965" w:rsidRPr="00E9296B">
        <w:t xml:space="preserve">Tobacco Control Team </w:t>
      </w:r>
    </w:p>
    <w:p w:rsidR="002F2CAB" w:rsidRDefault="00A84965" w:rsidP="002F2CAB">
      <w:r w:rsidRPr="002F2CAB">
        <w:t xml:space="preserve">The </w:t>
      </w:r>
      <w:r w:rsidR="004E43F5">
        <w:t>t</w:t>
      </w:r>
      <w:r w:rsidRPr="002F2CAB">
        <w:t xml:space="preserve">obacco </w:t>
      </w:r>
      <w:r w:rsidR="004E43F5">
        <w:t>c</w:t>
      </w:r>
      <w:r w:rsidRPr="002F2CAB">
        <w:t xml:space="preserve">ontrol </w:t>
      </w:r>
      <w:r w:rsidR="004E43F5">
        <w:t>t</w:t>
      </w:r>
      <w:r w:rsidRPr="002F2CAB">
        <w:t xml:space="preserve">eam implements the tobacco provisions of the </w:t>
      </w:r>
      <w:r w:rsidR="00BB39BB" w:rsidRPr="002F2CAB">
        <w:t>Act and</w:t>
      </w:r>
      <w:r w:rsidRPr="002F2CAB">
        <w:t xml:space="preserve"> the associated </w:t>
      </w:r>
      <w:r w:rsidR="002F2CAB">
        <w:t>g</w:t>
      </w:r>
      <w:r w:rsidRPr="002F2CAB">
        <w:t xml:space="preserve">uidelines. </w:t>
      </w:r>
    </w:p>
    <w:p w:rsidR="002F2CAB" w:rsidRDefault="00A84965" w:rsidP="002F2CAB">
      <w:r w:rsidRPr="002F2CAB">
        <w:t xml:space="preserve">The </w:t>
      </w:r>
      <w:r w:rsidR="002F2CAB">
        <w:t>t</w:t>
      </w:r>
      <w:r w:rsidRPr="002F2CAB">
        <w:t xml:space="preserve">eam is primarily focused on regulation of tobacco sellers in Tasmania. </w:t>
      </w:r>
      <w:r w:rsidR="002F2CAB">
        <w:t>The t</w:t>
      </w:r>
      <w:r w:rsidRPr="002F2CAB">
        <w:t xml:space="preserve">eam’s experience of monitoring and enforcing </w:t>
      </w:r>
      <w:r w:rsidR="00400359" w:rsidRPr="002F2CAB">
        <w:t>smoke-free</w:t>
      </w:r>
      <w:r w:rsidRPr="002F2CAB">
        <w:t xml:space="preserve"> areas suggest that these places are largely self-enforcing w</w:t>
      </w:r>
      <w:r w:rsidR="002D1C64">
        <w:t xml:space="preserve">hen </w:t>
      </w:r>
      <w:r w:rsidRPr="002F2CAB">
        <w:t>adequate sign</w:t>
      </w:r>
      <w:r w:rsidR="002D1C64">
        <w:t>s are displayed and consultation has taken place.</w:t>
      </w:r>
    </w:p>
    <w:p w:rsidR="00FB0F99" w:rsidRPr="002F2CAB" w:rsidRDefault="00A84965" w:rsidP="002F2CAB">
      <w:r w:rsidRPr="002F2CAB">
        <w:t xml:space="preserve">Smokers are used to looking for </w:t>
      </w:r>
      <w:r w:rsidR="004B1E2E">
        <w:t>signs</w:t>
      </w:r>
      <w:r w:rsidRPr="002F2CAB">
        <w:t xml:space="preserve"> indicating where they can smoke. </w:t>
      </w:r>
    </w:p>
    <w:p w:rsidR="00A84965" w:rsidRPr="002F2CAB" w:rsidRDefault="00A84965" w:rsidP="002F2CAB">
      <w:r w:rsidRPr="002F2CAB">
        <w:t>If</w:t>
      </w:r>
      <w:r w:rsidR="002D1C64">
        <w:t xml:space="preserve"> </w:t>
      </w:r>
      <w:r w:rsidRPr="002F2CAB">
        <w:t>local council</w:t>
      </w:r>
      <w:r w:rsidR="002D1C64">
        <w:t>s</w:t>
      </w:r>
      <w:r w:rsidRPr="002F2CAB">
        <w:t xml:space="preserve"> declare new areas to be </w:t>
      </w:r>
      <w:r w:rsidR="00400359" w:rsidRPr="002F2CAB">
        <w:t>smoke-free</w:t>
      </w:r>
      <w:r w:rsidRPr="002F2CAB">
        <w:t xml:space="preserve"> Department’s </w:t>
      </w:r>
      <w:r w:rsidR="004E43F5">
        <w:t>t</w:t>
      </w:r>
      <w:r w:rsidRPr="002F2CAB">
        <w:t xml:space="preserve">obacco </w:t>
      </w:r>
      <w:r w:rsidR="004E43F5">
        <w:t>c</w:t>
      </w:r>
      <w:r w:rsidRPr="002F2CAB">
        <w:t>ontrol team can provide:</w:t>
      </w:r>
    </w:p>
    <w:p w:rsidR="00BB39BB" w:rsidRPr="002F2CAB" w:rsidRDefault="002F2CAB" w:rsidP="002F2CAB">
      <w:pPr>
        <w:numPr>
          <w:ilvl w:val="0"/>
          <w:numId w:val="3"/>
        </w:numPr>
        <w:tabs>
          <w:tab w:val="left" w:pos="567"/>
        </w:tabs>
        <w:ind w:left="0" w:firstLine="0"/>
      </w:pPr>
      <w:r>
        <w:t>e</w:t>
      </w:r>
      <w:r w:rsidR="00A84965" w:rsidRPr="002F2CAB">
        <w:t>nforcement guides for nominated officers</w:t>
      </w:r>
    </w:p>
    <w:p w:rsidR="00A84965" w:rsidRPr="002F2CAB" w:rsidRDefault="002F2CAB" w:rsidP="002F2CAB">
      <w:pPr>
        <w:numPr>
          <w:ilvl w:val="0"/>
          <w:numId w:val="3"/>
        </w:numPr>
        <w:tabs>
          <w:tab w:val="left" w:pos="567"/>
        </w:tabs>
        <w:ind w:left="0" w:firstLine="0"/>
      </w:pPr>
      <w:r>
        <w:t>a</w:t>
      </w:r>
      <w:r w:rsidR="00A84965" w:rsidRPr="002F2CAB">
        <w:t>dvice on enforcement, monitoring and surveillance</w:t>
      </w:r>
    </w:p>
    <w:p w:rsidR="00A84965" w:rsidRPr="002F2CAB" w:rsidRDefault="002F2CAB" w:rsidP="002F2CAB">
      <w:pPr>
        <w:numPr>
          <w:ilvl w:val="0"/>
          <w:numId w:val="3"/>
        </w:numPr>
        <w:tabs>
          <w:tab w:val="left" w:pos="567"/>
        </w:tabs>
        <w:ind w:left="0" w:firstLine="0"/>
      </w:pPr>
      <w:proofErr w:type="gramStart"/>
      <w:r>
        <w:t>w</w:t>
      </w:r>
      <w:r w:rsidR="00BB39BB" w:rsidRPr="002F2CAB">
        <w:t>hen</w:t>
      </w:r>
      <w:proofErr w:type="gramEnd"/>
      <w:r w:rsidR="00A84965" w:rsidRPr="002F2CAB">
        <w:t xml:space="preserve"> available, enforcement to a </w:t>
      </w:r>
      <w:r w:rsidR="00400359" w:rsidRPr="002F2CAB">
        <w:t>smoke-free</w:t>
      </w:r>
      <w:r w:rsidR="00A84965" w:rsidRPr="002F2CAB">
        <w:t xml:space="preserve"> area. </w:t>
      </w:r>
    </w:p>
    <w:p w:rsidR="004E70B7" w:rsidRPr="00663BA5" w:rsidRDefault="004E70B7" w:rsidP="00663BA5">
      <w:pPr>
        <w:pStyle w:val="Heading1"/>
        <w:numPr>
          <w:ilvl w:val="0"/>
          <w:numId w:val="0"/>
        </w:numPr>
      </w:pPr>
      <w:r w:rsidRPr="00E9296B">
        <w:t>For more information contact:</w:t>
      </w:r>
    </w:p>
    <w:p w:rsidR="004E70B7" w:rsidRPr="002F2CAB" w:rsidRDefault="004E70B7" w:rsidP="002F2CAB">
      <w:pPr>
        <w:tabs>
          <w:tab w:val="left" w:pos="567"/>
        </w:tabs>
      </w:pPr>
      <w:r w:rsidRPr="002F2CAB">
        <w:t>Tobacco Control</w:t>
      </w:r>
    </w:p>
    <w:p w:rsidR="004E70B7" w:rsidRPr="002F2CAB" w:rsidRDefault="004E70B7" w:rsidP="002F2CAB">
      <w:pPr>
        <w:tabs>
          <w:tab w:val="left" w:pos="567"/>
        </w:tabs>
      </w:pPr>
      <w:r w:rsidRPr="002F2CAB">
        <w:t xml:space="preserve">Department of Health </w:t>
      </w:r>
    </w:p>
    <w:p w:rsidR="004E70B7" w:rsidRPr="002F2CAB" w:rsidRDefault="004E70B7" w:rsidP="002F2CAB">
      <w:pPr>
        <w:tabs>
          <w:tab w:val="left" w:pos="567"/>
        </w:tabs>
      </w:pPr>
      <w:r w:rsidRPr="002F2CAB">
        <w:t>Level 3/25 Argyle Street</w:t>
      </w:r>
    </w:p>
    <w:p w:rsidR="004E70B7" w:rsidRPr="002F2CAB" w:rsidRDefault="004E70B7" w:rsidP="002F2CAB">
      <w:pPr>
        <w:tabs>
          <w:tab w:val="left" w:pos="567"/>
        </w:tabs>
      </w:pPr>
      <w:r w:rsidRPr="002F2CAB">
        <w:t>HOBART Tasmania 7000</w:t>
      </w:r>
    </w:p>
    <w:p w:rsidR="004E70B7" w:rsidRPr="002F2CAB" w:rsidRDefault="00052212" w:rsidP="002F2CAB">
      <w:pPr>
        <w:tabs>
          <w:tab w:val="left" w:pos="0"/>
        </w:tabs>
      </w:pPr>
      <w:r w:rsidRPr="002F2CAB">
        <w:t>P</w:t>
      </w:r>
      <w:r w:rsidR="004E70B7" w:rsidRPr="002F2CAB">
        <w:t>hone (toll free) 1800 671 738</w:t>
      </w:r>
    </w:p>
    <w:p w:rsidR="004E70B7" w:rsidRPr="002F2CAB" w:rsidRDefault="004E70B7" w:rsidP="002F2CAB">
      <w:pPr>
        <w:tabs>
          <w:tab w:val="left" w:pos="0"/>
        </w:tabs>
      </w:pPr>
      <w:r w:rsidRPr="002F2CAB">
        <w:t xml:space="preserve">Email: </w:t>
      </w:r>
      <w:hyperlink r:id="rId15" w:history="1">
        <w:r w:rsidR="00663BA5">
          <w:rPr>
            <w:rStyle w:val="Hyperlink"/>
          </w:rPr>
          <w:t>public.health@health.tas.gov.au</w:t>
        </w:r>
      </w:hyperlink>
    </w:p>
    <w:p w:rsidR="004E70B7" w:rsidRPr="002F2CAB" w:rsidRDefault="0031767C" w:rsidP="002F2CAB">
      <w:pPr>
        <w:tabs>
          <w:tab w:val="left" w:pos="0"/>
        </w:tabs>
      </w:pPr>
      <w:hyperlink r:id="rId16" w:history="1">
        <w:r w:rsidR="00663BA5">
          <w:rPr>
            <w:rStyle w:val="Hyperlink"/>
          </w:rPr>
          <w:t>Department of Health Tobacco Control website</w:t>
        </w:r>
      </w:hyperlink>
    </w:p>
    <w:p w:rsidR="004E70B7" w:rsidRPr="002F2CAB" w:rsidRDefault="004E70B7" w:rsidP="002F2CAB">
      <w:pPr>
        <w:tabs>
          <w:tab w:val="left" w:pos="0"/>
        </w:tabs>
      </w:pPr>
    </w:p>
    <w:p w:rsidR="004E70B7" w:rsidRPr="002F2CAB" w:rsidRDefault="004E70B7" w:rsidP="002F2CAB">
      <w:pPr>
        <w:tabs>
          <w:tab w:val="left" w:pos="0"/>
        </w:tabs>
      </w:pPr>
      <w:r w:rsidRPr="002F2CAB">
        <w:t>Tobacco Control Officer North/North West Tasmania</w:t>
      </w:r>
    </w:p>
    <w:p w:rsidR="004E70B7" w:rsidRPr="002F2CAB" w:rsidRDefault="004E70B7" w:rsidP="002F2CAB">
      <w:pPr>
        <w:tabs>
          <w:tab w:val="left" w:pos="0"/>
        </w:tabs>
      </w:pPr>
      <w:r w:rsidRPr="002F2CAB">
        <w:t>Telephone (03) 6777 1979</w:t>
      </w:r>
    </w:p>
    <w:p w:rsidR="004E70B7" w:rsidRPr="002F2CAB" w:rsidRDefault="004E70B7" w:rsidP="002F2CAB">
      <w:pPr>
        <w:tabs>
          <w:tab w:val="left" w:pos="0"/>
        </w:tabs>
      </w:pPr>
      <w:r w:rsidRPr="002F2CAB">
        <w:t>Fax (03) 6334 3057</w:t>
      </w:r>
    </w:p>
    <w:p w:rsidR="004E70B7" w:rsidRPr="002F2CAB" w:rsidRDefault="004E70B7" w:rsidP="002F2CAB">
      <w:pPr>
        <w:tabs>
          <w:tab w:val="left" w:pos="0"/>
        </w:tabs>
      </w:pPr>
    </w:p>
    <w:p w:rsidR="004E70B7" w:rsidRPr="002F2CAB" w:rsidRDefault="004E70B7" w:rsidP="002F2CAB">
      <w:pPr>
        <w:tabs>
          <w:tab w:val="left" w:pos="0"/>
        </w:tabs>
      </w:pPr>
      <w:r w:rsidRPr="002F2CAB">
        <w:t>Tobacco Control Officer Southern Tasmania</w:t>
      </w:r>
    </w:p>
    <w:p w:rsidR="004E70B7" w:rsidRPr="002F2CAB" w:rsidRDefault="004E70B7" w:rsidP="002F2CAB">
      <w:pPr>
        <w:tabs>
          <w:tab w:val="left" w:pos="0"/>
        </w:tabs>
      </w:pPr>
      <w:r w:rsidRPr="002F2CAB">
        <w:t>Phone (03) 6166 0656</w:t>
      </w:r>
    </w:p>
    <w:p w:rsidR="004E70B7" w:rsidRPr="002F2CAB" w:rsidRDefault="004E70B7" w:rsidP="002F2CAB">
      <w:pPr>
        <w:tabs>
          <w:tab w:val="left" w:pos="0"/>
        </w:tabs>
      </w:pPr>
      <w:r w:rsidRPr="002F2CAB">
        <w:t xml:space="preserve">Fax (03) 6222 </w:t>
      </w:r>
      <w:r w:rsidR="00052212" w:rsidRPr="002F2CAB">
        <w:t>7692</w:t>
      </w:r>
    </w:p>
    <w:p w:rsidR="005A3D9C" w:rsidRPr="002F2CAB" w:rsidRDefault="005A3D9C" w:rsidP="002F2CAB">
      <w:pPr>
        <w:rPr>
          <w:b/>
        </w:rPr>
      </w:pPr>
      <w:r w:rsidRPr="002F2CAB">
        <w:rPr>
          <w:b/>
        </w:rPr>
        <w:br w:type="page"/>
      </w:r>
    </w:p>
    <w:p w:rsidR="00A84965" w:rsidRPr="004E43F5" w:rsidRDefault="00A84965" w:rsidP="002F2CAB">
      <w:pPr>
        <w:tabs>
          <w:tab w:val="left" w:pos="567"/>
        </w:tabs>
        <w:rPr>
          <w:b/>
          <w:sz w:val="24"/>
          <w:szCs w:val="24"/>
        </w:rPr>
      </w:pPr>
      <w:r w:rsidRPr="004E43F5">
        <w:rPr>
          <w:b/>
          <w:sz w:val="24"/>
          <w:szCs w:val="24"/>
        </w:rPr>
        <w:t>Revenue</w:t>
      </w:r>
    </w:p>
    <w:p w:rsidR="00A84965" w:rsidRPr="002F2CAB" w:rsidRDefault="00A84965" w:rsidP="002F2CAB">
      <w:pPr>
        <w:tabs>
          <w:tab w:val="left" w:pos="0"/>
        </w:tabs>
      </w:pPr>
      <w:r w:rsidRPr="002F2CAB">
        <w:t xml:space="preserve">When local council serves the infringement notice for smoking in a designated </w:t>
      </w:r>
      <w:r w:rsidR="00400359" w:rsidRPr="002F2CAB">
        <w:t>smoke-free</w:t>
      </w:r>
      <w:r w:rsidRPr="002F2CAB">
        <w:t xml:space="preserve"> area, council retains the funds.  </w:t>
      </w:r>
    </w:p>
    <w:p w:rsidR="00A84965" w:rsidRPr="002F2CAB" w:rsidRDefault="00A84965" w:rsidP="004E43F5">
      <w:r w:rsidRPr="002F2CAB">
        <w:t xml:space="preserve">Section 174 </w:t>
      </w:r>
      <w:r w:rsidR="00EA1F9F" w:rsidRPr="002F2CAB">
        <w:t>(</w:t>
      </w:r>
      <w:r w:rsidRPr="002F2CAB">
        <w:t>Infringement Notices</w:t>
      </w:r>
      <w:r w:rsidR="00EA1F9F" w:rsidRPr="002F2CAB">
        <w:t>) of the Act</w:t>
      </w:r>
      <w:r w:rsidRPr="002F2CAB">
        <w:rPr>
          <w:i/>
        </w:rPr>
        <w:t xml:space="preserve"> </w:t>
      </w:r>
      <w:r w:rsidRPr="002F2CAB">
        <w:t xml:space="preserve">states: </w:t>
      </w:r>
      <w:r w:rsidRPr="002F2CAB">
        <w:rPr>
          <w:i/>
        </w:rPr>
        <w:t xml:space="preserve"> </w:t>
      </w:r>
    </w:p>
    <w:p w:rsidR="00A84965" w:rsidRPr="004E43F5" w:rsidRDefault="00EA1F9F" w:rsidP="004E43F5">
      <w:pPr>
        <w:rPr>
          <w:i/>
        </w:rPr>
      </w:pPr>
      <w:r w:rsidRPr="004E43F5">
        <w:rPr>
          <w:i/>
        </w:rPr>
        <w:t xml:space="preserve">Any </w:t>
      </w:r>
      <w:r w:rsidR="00A84965" w:rsidRPr="004E43F5">
        <w:rPr>
          <w:i/>
        </w:rPr>
        <w:t xml:space="preserve">payments made in respect of an infringement notice </w:t>
      </w:r>
    </w:p>
    <w:p w:rsidR="00A84965" w:rsidRPr="004E43F5" w:rsidRDefault="00A84965" w:rsidP="004E43F5">
      <w:pPr>
        <w:numPr>
          <w:ilvl w:val="0"/>
          <w:numId w:val="4"/>
        </w:numPr>
        <w:ind w:left="0" w:firstLine="0"/>
        <w:rPr>
          <w:i/>
        </w:rPr>
      </w:pPr>
      <w:r w:rsidRPr="004E43F5">
        <w:rPr>
          <w:i/>
        </w:rPr>
        <w:t>are playable to the council if the n</w:t>
      </w:r>
      <w:r w:rsidR="00FB0F99" w:rsidRPr="004E43F5">
        <w:rPr>
          <w:i/>
        </w:rPr>
        <w:t>otice was served by the council</w:t>
      </w:r>
      <w:r w:rsidRPr="004E43F5">
        <w:rPr>
          <w:i/>
        </w:rPr>
        <w:t xml:space="preserve"> </w:t>
      </w:r>
    </w:p>
    <w:p w:rsidR="00A84965" w:rsidRPr="004E43F5" w:rsidRDefault="00A84965" w:rsidP="004E43F5">
      <w:pPr>
        <w:numPr>
          <w:ilvl w:val="0"/>
          <w:numId w:val="4"/>
        </w:numPr>
        <w:ind w:left="0" w:firstLine="0"/>
        <w:rPr>
          <w:i/>
        </w:rPr>
      </w:pPr>
      <w:proofErr w:type="gramStart"/>
      <w:r w:rsidRPr="004E43F5">
        <w:rPr>
          <w:i/>
        </w:rPr>
        <w:t>in</w:t>
      </w:r>
      <w:proofErr w:type="gramEnd"/>
      <w:r w:rsidRPr="004E43F5">
        <w:rPr>
          <w:i/>
        </w:rPr>
        <w:t xml:space="preserve"> any other case, are payable into the Consolidated Fund.</w:t>
      </w:r>
    </w:p>
    <w:p w:rsidR="00A84965" w:rsidRPr="00663BA5" w:rsidRDefault="00A84965" w:rsidP="00663BA5">
      <w:pPr>
        <w:pStyle w:val="Heading1"/>
        <w:ind w:left="567" w:hanging="567"/>
      </w:pPr>
      <w:r w:rsidRPr="0066497A">
        <w:t>Further information</w:t>
      </w:r>
    </w:p>
    <w:p w:rsidR="00A84965" w:rsidRPr="002F2CAB" w:rsidRDefault="00A84965" w:rsidP="002F2CAB">
      <w:pPr>
        <w:numPr>
          <w:ilvl w:val="0"/>
          <w:numId w:val="5"/>
        </w:numPr>
        <w:tabs>
          <w:tab w:val="left" w:pos="0"/>
        </w:tabs>
        <w:ind w:left="0" w:firstLine="0"/>
      </w:pPr>
      <w:r w:rsidRPr="002F2CAB">
        <w:rPr>
          <w:i/>
        </w:rPr>
        <w:t>Public Health Act 1997</w:t>
      </w:r>
      <w:r w:rsidRPr="002F2CAB">
        <w:t xml:space="preserve"> </w:t>
      </w:r>
      <w:hyperlink r:id="rId17" w:history="1">
        <w:r w:rsidR="00ED0B8F">
          <w:rPr>
            <w:color w:val="0000FF" w:themeColor="hyperlink"/>
            <w:u w:val="single"/>
          </w:rPr>
          <w:t xml:space="preserve">Tasmanian Legislation </w:t>
        </w:r>
        <w:proofErr w:type="spellStart"/>
        <w:r w:rsidR="00ED0B8F">
          <w:rPr>
            <w:color w:val="0000FF" w:themeColor="hyperlink"/>
            <w:u w:val="single"/>
          </w:rPr>
          <w:t>WebSite</w:t>
        </w:r>
        <w:proofErr w:type="spellEnd"/>
        <w:r w:rsidR="00ED0B8F">
          <w:rPr>
            <w:color w:val="0000FF" w:themeColor="hyperlink"/>
            <w:u w:val="single"/>
          </w:rPr>
          <w:t xml:space="preserve"> </w:t>
        </w:r>
      </w:hyperlink>
    </w:p>
    <w:p w:rsidR="00A84965" w:rsidRPr="002F2CAB" w:rsidRDefault="00A84965" w:rsidP="002F2CAB">
      <w:pPr>
        <w:numPr>
          <w:ilvl w:val="0"/>
          <w:numId w:val="5"/>
        </w:numPr>
        <w:tabs>
          <w:tab w:val="left" w:pos="0"/>
        </w:tabs>
        <w:ind w:left="0" w:firstLine="0"/>
      </w:pPr>
      <w:r w:rsidRPr="002F2CAB">
        <w:t>Public Heath (</w:t>
      </w:r>
      <w:r w:rsidR="00400359" w:rsidRPr="002F2CAB">
        <w:t>Smoke-free</w:t>
      </w:r>
      <w:r w:rsidRPr="002F2CAB">
        <w:t xml:space="preserve"> Areas) Regulations 2014 </w:t>
      </w:r>
      <w:hyperlink r:id="rId18" w:history="1">
        <w:r w:rsidR="00ED0B8F">
          <w:rPr>
            <w:color w:val="0000FF" w:themeColor="hyperlink"/>
            <w:u w:val="single"/>
          </w:rPr>
          <w:t xml:space="preserve">Tasmanian Legislation </w:t>
        </w:r>
        <w:proofErr w:type="spellStart"/>
        <w:r w:rsidR="00ED0B8F">
          <w:rPr>
            <w:color w:val="0000FF" w:themeColor="hyperlink"/>
            <w:u w:val="single"/>
          </w:rPr>
          <w:t>WebSite</w:t>
        </w:r>
        <w:proofErr w:type="spellEnd"/>
        <w:r w:rsidR="00ED0B8F">
          <w:rPr>
            <w:color w:val="0000FF" w:themeColor="hyperlink"/>
            <w:u w:val="single"/>
          </w:rPr>
          <w:t xml:space="preserve"> </w:t>
        </w:r>
      </w:hyperlink>
    </w:p>
    <w:p w:rsidR="00A84965" w:rsidRPr="002F2CAB" w:rsidRDefault="00A84965" w:rsidP="002F2CAB">
      <w:pPr>
        <w:numPr>
          <w:ilvl w:val="0"/>
          <w:numId w:val="5"/>
        </w:numPr>
        <w:tabs>
          <w:tab w:val="left" w:pos="0"/>
        </w:tabs>
        <w:ind w:left="0" w:firstLine="0"/>
      </w:pPr>
      <w:r w:rsidRPr="002F2CAB">
        <w:t xml:space="preserve">Public Health (Infringement Notices) Regulations 2012 </w:t>
      </w:r>
      <w:hyperlink r:id="rId19" w:history="1">
        <w:r w:rsidR="00ED0B8F">
          <w:rPr>
            <w:color w:val="0000FF" w:themeColor="hyperlink"/>
            <w:u w:val="single"/>
          </w:rPr>
          <w:t xml:space="preserve">Tasmanian Legislation </w:t>
        </w:r>
        <w:proofErr w:type="spellStart"/>
        <w:r w:rsidR="00ED0B8F">
          <w:rPr>
            <w:color w:val="0000FF" w:themeColor="hyperlink"/>
            <w:u w:val="single"/>
          </w:rPr>
          <w:t>WebSite</w:t>
        </w:r>
        <w:proofErr w:type="spellEnd"/>
        <w:r w:rsidR="00ED0B8F">
          <w:rPr>
            <w:color w:val="0000FF" w:themeColor="hyperlink"/>
            <w:u w:val="single"/>
          </w:rPr>
          <w:t xml:space="preserve"> </w:t>
        </w:r>
      </w:hyperlink>
    </w:p>
    <w:p w:rsidR="004E70B7" w:rsidRPr="002F2CAB" w:rsidRDefault="00A84965" w:rsidP="002F2CAB">
      <w:pPr>
        <w:numPr>
          <w:ilvl w:val="0"/>
          <w:numId w:val="5"/>
        </w:numPr>
        <w:tabs>
          <w:tab w:val="left" w:pos="0"/>
        </w:tabs>
        <w:ind w:left="0" w:firstLine="0"/>
      </w:pPr>
      <w:r w:rsidRPr="002F2CAB">
        <w:t xml:space="preserve">Smoke-free Tour of Tasmania </w:t>
      </w:r>
      <w:hyperlink r:id="rId20" w:history="1">
        <w:r w:rsidR="00ED0B8F">
          <w:rPr>
            <w:color w:val="0000FF" w:themeColor="hyperlink"/>
            <w:u w:val="single"/>
          </w:rPr>
          <w:t>Department of Health and Human Services website</w:t>
        </w:r>
      </w:hyperlink>
    </w:p>
    <w:p w:rsidR="004E70B7" w:rsidRPr="002F2CAB" w:rsidRDefault="004E70B7" w:rsidP="002F2CAB">
      <w:pPr>
        <w:rPr>
          <w:b/>
        </w:rPr>
      </w:pPr>
    </w:p>
    <w:p w:rsidR="005A3D9C" w:rsidRPr="002F2CAB" w:rsidRDefault="005A3D9C" w:rsidP="002F2CAB">
      <w:pPr>
        <w:rPr>
          <w:b/>
        </w:rPr>
      </w:pPr>
      <w:r w:rsidRPr="002F2CAB">
        <w:rPr>
          <w:b/>
        </w:rPr>
        <w:br w:type="page"/>
      </w:r>
    </w:p>
    <w:p w:rsidR="00A84965" w:rsidRPr="00663BA5" w:rsidRDefault="00A84965" w:rsidP="00663BA5">
      <w:pPr>
        <w:pStyle w:val="Heading1"/>
        <w:numPr>
          <w:ilvl w:val="0"/>
          <w:numId w:val="0"/>
        </w:numPr>
      </w:pPr>
      <w:r w:rsidRPr="0066497A">
        <w:t xml:space="preserve">Appendix </w:t>
      </w:r>
      <w:proofErr w:type="gramStart"/>
      <w:r w:rsidRPr="0066497A">
        <w:t>A</w:t>
      </w:r>
      <w:proofErr w:type="gramEnd"/>
      <w:r w:rsidRPr="0066497A">
        <w:t xml:space="preserve"> – </w:t>
      </w:r>
      <w:r w:rsidR="005F130C" w:rsidRPr="0066497A">
        <w:t xml:space="preserve">Template </w:t>
      </w:r>
    </w:p>
    <w:p w:rsidR="002F2CAB" w:rsidRDefault="00A84965" w:rsidP="002F2CAB">
      <w:r w:rsidRPr="002F2CAB">
        <w:t xml:space="preserve">The wording in this template declaration is taken from the </w:t>
      </w:r>
      <w:r w:rsidRPr="002F2CAB">
        <w:rPr>
          <w:i/>
        </w:rPr>
        <w:t>Public Health (</w:t>
      </w:r>
      <w:r w:rsidR="00400359" w:rsidRPr="002F2CAB">
        <w:rPr>
          <w:i/>
        </w:rPr>
        <w:t>Smoke-free</w:t>
      </w:r>
      <w:r w:rsidRPr="002F2CAB">
        <w:rPr>
          <w:i/>
        </w:rPr>
        <w:t xml:space="preserve"> Areas) Regulations 2014</w:t>
      </w:r>
      <w:r w:rsidRPr="002F2CAB">
        <w:t xml:space="preserve">. </w:t>
      </w:r>
    </w:p>
    <w:p w:rsidR="00EA1F9F" w:rsidRPr="002F2CAB" w:rsidRDefault="005F130C" w:rsidP="002F2CAB">
      <w:r w:rsidRPr="002F2CAB">
        <w:t xml:space="preserve">Using this template is not mandatory but it is provided as a guide. </w:t>
      </w:r>
      <w:r w:rsidR="002D1C64">
        <w:t>Occupiers including c</w:t>
      </w:r>
      <w:r w:rsidRPr="002F2CAB">
        <w:t>ouncils should seek legal advice to declare any additional smoke-free areas.</w:t>
      </w:r>
    </w:p>
    <w:p w:rsidR="00A84965" w:rsidRPr="002F2CAB" w:rsidRDefault="00A84965" w:rsidP="002F2CAB">
      <w:r w:rsidRPr="002F2CAB">
        <w:t xml:space="preserve">Please complete this declaration and return it to </w:t>
      </w:r>
      <w:hyperlink r:id="rId21" w:history="1">
        <w:r w:rsidRPr="002F2CAB">
          <w:rPr>
            <w:color w:val="0000FF" w:themeColor="hyperlink"/>
            <w:u w:val="single"/>
          </w:rPr>
          <w:t>public.health@dhhs.tas.gov.au</w:t>
        </w:r>
      </w:hyperlink>
      <w:r w:rsidRPr="002F2CAB">
        <w:t xml:space="preserve"> with a marked map of the area (as in Appendix B) that council declares </w:t>
      </w:r>
      <w:r w:rsidR="00400359" w:rsidRPr="002F2CAB">
        <w:t>smoke-free</w:t>
      </w:r>
      <w:r w:rsidRPr="002F2CAB">
        <w:t xml:space="preserve"> and a cover letter (as in Appendix C)</w:t>
      </w:r>
      <w:r w:rsidR="004E43F5">
        <w:t>.</w:t>
      </w:r>
    </w:p>
    <w:p w:rsidR="00A84965" w:rsidRPr="002F2CAB" w:rsidRDefault="00A84965" w:rsidP="002F2CAB">
      <w:pPr>
        <w:jc w:val="right"/>
      </w:pPr>
      <w:r w:rsidRPr="002F2CAB">
        <w:t>Insert Logo here</w:t>
      </w:r>
    </w:p>
    <w:p w:rsidR="00A84965" w:rsidRPr="002F2CAB" w:rsidRDefault="00A84965" w:rsidP="002F2CAB"/>
    <w:p w:rsidR="00A84965" w:rsidRPr="002F2CAB" w:rsidRDefault="005F130C" w:rsidP="002F2CAB">
      <w:pPr>
        <w:jc w:val="center"/>
        <w:rPr>
          <w:b/>
          <w:sz w:val="28"/>
          <w:szCs w:val="28"/>
        </w:rPr>
      </w:pPr>
      <w:r w:rsidRPr="002F2CAB">
        <w:rPr>
          <w:b/>
          <w:sz w:val="28"/>
          <w:szCs w:val="28"/>
        </w:rPr>
        <w:t>Declaration</w:t>
      </w:r>
      <w:r w:rsidR="00A84965" w:rsidRPr="002F2CAB">
        <w:rPr>
          <w:b/>
          <w:sz w:val="28"/>
          <w:szCs w:val="28"/>
        </w:rPr>
        <w:t xml:space="preserve"> of </w:t>
      </w:r>
      <w:r w:rsidR="00400359" w:rsidRPr="002F2CAB">
        <w:rPr>
          <w:b/>
          <w:sz w:val="28"/>
          <w:szCs w:val="28"/>
        </w:rPr>
        <w:t>Smoke-free</w:t>
      </w:r>
      <w:r w:rsidR="00A84965" w:rsidRPr="002F2CAB">
        <w:rPr>
          <w:b/>
          <w:sz w:val="28"/>
          <w:szCs w:val="28"/>
        </w:rPr>
        <w:t xml:space="preserve"> Area</w:t>
      </w:r>
    </w:p>
    <w:p w:rsidR="00A84965" w:rsidRPr="002F2CAB" w:rsidRDefault="00A84965" w:rsidP="002F2CAB"/>
    <w:p w:rsidR="00A84965" w:rsidRPr="002F2CAB" w:rsidRDefault="00A84965" w:rsidP="002F2CAB">
      <w:r w:rsidRPr="002F2CAB">
        <w:t xml:space="preserve">I </w:t>
      </w:r>
      <w:r w:rsidR="00EA1F9F" w:rsidRPr="002F2CAB">
        <w:t>[Insert name</w:t>
      </w:r>
      <w:r w:rsidR="000E6438" w:rsidRPr="002F2CAB">
        <w:t>] _</w:t>
      </w:r>
      <w:r w:rsidRPr="002F2CAB">
        <w:t xml:space="preserve">__________________ General Manager of </w:t>
      </w:r>
      <w:r w:rsidR="00EA1F9F" w:rsidRPr="002F2CAB">
        <w:t>[name of Council</w:t>
      </w:r>
      <w:r w:rsidR="00872121">
        <w:t>/ Organisation</w:t>
      </w:r>
      <w:r w:rsidR="000E6438" w:rsidRPr="002F2CAB">
        <w:t>] _</w:t>
      </w:r>
      <w:r w:rsidRPr="002F2CAB">
        <w:t>________</w:t>
      </w:r>
      <w:r w:rsidR="000E6438" w:rsidRPr="002F2CAB">
        <w:t>_ declare</w:t>
      </w:r>
      <w:r w:rsidRPr="002F2CAB">
        <w:t xml:space="preserve"> the following </w:t>
      </w:r>
      <w:r w:rsidR="00EA1F9F" w:rsidRPr="002F2CAB">
        <w:t xml:space="preserve">public </w:t>
      </w:r>
      <w:r w:rsidRPr="002F2CAB">
        <w:t xml:space="preserve">areas to be </w:t>
      </w:r>
      <w:r w:rsidR="00EA1F9F" w:rsidRPr="002F2CAB">
        <w:t>s</w:t>
      </w:r>
      <w:r w:rsidRPr="002F2CAB">
        <w:t>moke</w:t>
      </w:r>
      <w:r w:rsidR="00EA1F9F" w:rsidRPr="002F2CAB">
        <w:t>-f</w:t>
      </w:r>
      <w:r w:rsidRPr="002F2CAB">
        <w:t xml:space="preserve">ree </w:t>
      </w:r>
      <w:r w:rsidR="00EA1F9F" w:rsidRPr="002F2CAB">
        <w:t xml:space="preserve">in accordance with </w:t>
      </w:r>
      <w:r w:rsidRPr="002F2CAB">
        <w:rPr>
          <w:i/>
        </w:rPr>
        <w:t>Section 67B of the Public Health Act 1997</w:t>
      </w:r>
      <w:r w:rsidRPr="002F2CAB">
        <w:t>.</w:t>
      </w:r>
      <w:r w:rsidR="00EA1F9F" w:rsidRPr="002F2CAB">
        <w:t xml:space="preserve">  This declaration takes effect </w:t>
      </w:r>
      <w:r w:rsidR="00BB39BB" w:rsidRPr="002F2CAB">
        <w:t>from [</w:t>
      </w:r>
      <w:r w:rsidR="00EA1F9F" w:rsidRPr="002F2CAB">
        <w:t>insert date]</w:t>
      </w:r>
      <w:r w:rsidRPr="002F2CAB">
        <w:t xml:space="preserve"> </w:t>
      </w:r>
      <w:r w:rsidR="000E6438" w:rsidRPr="002F2CAB">
        <w:t>___________</w:t>
      </w:r>
    </w:p>
    <w:p w:rsidR="00A84965" w:rsidRPr="002F2CAB" w:rsidRDefault="00EA1F9F" w:rsidP="002F2CAB">
      <w:r w:rsidRPr="002F2CAB" w:rsidDel="00EA1F9F">
        <w:t xml:space="preserve"> </w:t>
      </w:r>
      <w:r w:rsidR="00A84965" w:rsidRPr="002F2CAB">
        <w:t xml:space="preserve">(a) ___________________________ comprising all areas of land of about _________ square meters shown on the attached map bounded by a heavy black line and shaded.   </w:t>
      </w:r>
    </w:p>
    <w:p w:rsidR="00A84965" w:rsidRPr="002F2CAB" w:rsidRDefault="00A84965" w:rsidP="002F2CAB">
      <w:r w:rsidRPr="002F2CAB">
        <w:t xml:space="preserve">(b)  ___________________________ comprising all areas of land of about _________ square meters shown on the attached map bounded by a heavy black line and shaded.   </w:t>
      </w:r>
    </w:p>
    <w:p w:rsidR="00A84965" w:rsidRPr="002F2CAB" w:rsidRDefault="00A84965" w:rsidP="002F2CAB">
      <w:r w:rsidRPr="002F2CAB">
        <w:t xml:space="preserve">It is an offence </w:t>
      </w:r>
      <w:r w:rsidR="00EA1F9F" w:rsidRPr="002F2CAB">
        <w:t xml:space="preserve">under Section 67C of the </w:t>
      </w:r>
      <w:r w:rsidR="00EA1F9F" w:rsidRPr="002F2CAB">
        <w:rPr>
          <w:i/>
        </w:rPr>
        <w:t>Public Health Act 1997</w:t>
      </w:r>
      <w:r w:rsidR="00BB39BB" w:rsidRPr="002F2CAB">
        <w:t xml:space="preserve"> </w:t>
      </w:r>
      <w:r w:rsidRPr="002F2CAB">
        <w:t xml:space="preserve">to smoke </w:t>
      </w:r>
      <w:r w:rsidR="00EA1F9F" w:rsidRPr="002F2CAB">
        <w:t>with</w:t>
      </w:r>
      <w:r w:rsidRPr="002F2CAB">
        <w:t xml:space="preserve">in the perimeter of the </w:t>
      </w:r>
      <w:r w:rsidR="003D0FA7" w:rsidRPr="002F2CAB">
        <w:t xml:space="preserve">smoke-free </w:t>
      </w:r>
      <w:r w:rsidRPr="002F2CAB">
        <w:t>areas</w:t>
      </w:r>
      <w:r w:rsidR="003D0FA7" w:rsidRPr="002F2CAB">
        <w:t xml:space="preserve"> listed above</w:t>
      </w:r>
      <w:r w:rsidRPr="002F2CAB">
        <w:t>.</w:t>
      </w:r>
      <w:r w:rsidR="00EA1F9F" w:rsidRPr="002F2CAB">
        <w:t xml:space="preserve">  The maximum penalty is 20 penalty units.</w:t>
      </w:r>
      <w:r w:rsidRPr="002F2CAB">
        <w:t xml:space="preserve"> </w:t>
      </w:r>
    </w:p>
    <w:p w:rsidR="00A84965" w:rsidRPr="002F2CAB" w:rsidRDefault="00A84965" w:rsidP="002F2CAB"/>
    <w:p w:rsidR="00A84965" w:rsidRPr="002F2CAB" w:rsidRDefault="00A84965" w:rsidP="002F2CAB">
      <w:r w:rsidRPr="002F2CAB">
        <w:t xml:space="preserve">Signed </w:t>
      </w:r>
      <w:r w:rsidRPr="002F2CAB">
        <w:tab/>
      </w:r>
      <w:r w:rsidRPr="002F2CAB">
        <w:tab/>
      </w:r>
      <w:r w:rsidRPr="002F2CAB">
        <w:tab/>
      </w:r>
      <w:r w:rsidRPr="002F2CAB">
        <w:tab/>
      </w:r>
      <w:r w:rsidRPr="002F2CAB">
        <w:tab/>
      </w:r>
      <w:r w:rsidRPr="002F2CAB">
        <w:tab/>
      </w:r>
      <w:r w:rsidRPr="002F2CAB">
        <w:tab/>
        <w:t>Date</w:t>
      </w:r>
    </w:p>
    <w:p w:rsidR="00A84965" w:rsidRPr="002F2CAB" w:rsidRDefault="00A84965" w:rsidP="002F2CAB">
      <w:r w:rsidRPr="002F2CAB">
        <w:t xml:space="preserve">_______________ </w:t>
      </w:r>
      <w:r w:rsidRPr="002F2CAB">
        <w:tab/>
      </w:r>
      <w:r w:rsidRPr="002F2CAB">
        <w:tab/>
      </w:r>
      <w:r w:rsidRPr="002F2CAB">
        <w:tab/>
      </w:r>
      <w:r w:rsidRPr="002F2CAB">
        <w:tab/>
      </w:r>
      <w:r w:rsidRPr="002F2CAB">
        <w:tab/>
        <w:t>_______________</w:t>
      </w:r>
    </w:p>
    <w:p w:rsidR="00A84965" w:rsidRPr="002F2CAB" w:rsidRDefault="00A84965" w:rsidP="002F2CAB"/>
    <w:p w:rsidR="00AE0838" w:rsidRPr="002F2CAB" w:rsidRDefault="00AE0838" w:rsidP="002F2CAB"/>
    <w:p w:rsidR="007930C1" w:rsidRPr="002F2CAB" w:rsidRDefault="007930C1" w:rsidP="002F2CAB">
      <w:pPr>
        <w:rPr>
          <w:b/>
        </w:rPr>
      </w:pPr>
      <w:r w:rsidRPr="002F2CAB">
        <w:rPr>
          <w:b/>
        </w:rPr>
        <w:br w:type="page"/>
      </w:r>
    </w:p>
    <w:p w:rsidR="00A84965" w:rsidRPr="0066497A" w:rsidRDefault="00A84965" w:rsidP="00663BA5">
      <w:pPr>
        <w:pStyle w:val="Heading1"/>
        <w:numPr>
          <w:ilvl w:val="0"/>
          <w:numId w:val="0"/>
        </w:numPr>
      </w:pPr>
      <w:r w:rsidRPr="0066497A">
        <w:t xml:space="preserve">Appendix B </w:t>
      </w:r>
      <w:r w:rsidR="004E43F5">
        <w:t>–</w:t>
      </w:r>
      <w:r w:rsidRPr="0066497A">
        <w:t xml:space="preserve"> Example map </w:t>
      </w:r>
      <w:r w:rsidR="007930C1" w:rsidRPr="0066497A">
        <w:t>of a</w:t>
      </w:r>
      <w:r w:rsidRPr="0066497A">
        <w:t xml:space="preserve"> </w:t>
      </w:r>
      <w:r w:rsidR="00400359" w:rsidRPr="0066497A">
        <w:t>smoke-free</w:t>
      </w:r>
      <w:r w:rsidRPr="0066497A">
        <w:t xml:space="preserve"> area </w:t>
      </w:r>
    </w:p>
    <w:p w:rsidR="00A84965" w:rsidRPr="002F2CAB" w:rsidRDefault="00A84965" w:rsidP="002F2CAB">
      <w:r w:rsidRPr="002F2CAB">
        <w:t xml:space="preserve">When </w:t>
      </w:r>
      <w:r w:rsidR="00872121">
        <w:t xml:space="preserve">an occupier </w:t>
      </w:r>
      <w:r w:rsidRPr="002F2CAB">
        <w:t xml:space="preserve">declares a new area </w:t>
      </w:r>
      <w:r w:rsidR="00400359" w:rsidRPr="002F2CAB">
        <w:t>smoke-free</w:t>
      </w:r>
      <w:r w:rsidRPr="002F2CAB">
        <w:t xml:space="preserve">, an accurate map of the area is recommended. Include a marked map of the </w:t>
      </w:r>
      <w:r w:rsidR="00400359" w:rsidRPr="002F2CAB">
        <w:t>smoke-free</w:t>
      </w:r>
      <w:r w:rsidRPr="002F2CAB">
        <w:t xml:space="preserve"> area to the completed declaration (Appendix A) and cover letter (Appendix C) and return them to </w:t>
      </w:r>
      <w:hyperlink r:id="rId22" w:history="1">
        <w:r w:rsidRPr="002F2CAB">
          <w:rPr>
            <w:color w:val="0000FF" w:themeColor="hyperlink"/>
            <w:u w:val="single"/>
          </w:rPr>
          <w:t>public.health@dhhs.tas.gov.au</w:t>
        </w:r>
      </w:hyperlink>
      <w:r w:rsidRPr="002F2CAB">
        <w:t>.</w:t>
      </w:r>
    </w:p>
    <w:p w:rsidR="005A3D9C" w:rsidRPr="002F2CAB" w:rsidRDefault="005A3D9C" w:rsidP="002F2CAB"/>
    <w:p w:rsidR="00A84965" w:rsidRPr="002F2CAB" w:rsidRDefault="00A84965" w:rsidP="002F2CAB">
      <w:r w:rsidRPr="002F2CAB">
        <w:rPr>
          <w:noProof/>
          <w:lang w:eastAsia="en-AU"/>
        </w:rPr>
        <w:drawing>
          <wp:inline distT="0" distB="0" distL="0" distR="0" wp14:anchorId="31DE5279" wp14:editId="390ECCB1">
            <wp:extent cx="5722620" cy="6324600"/>
            <wp:effectExtent l="0" t="0" r="0" b="0"/>
            <wp:docPr id="5" name="Picture 5" descr="Picture of the central plan register held by Government depicting Devonport smoke free areas in grey." title="Map of Devonport with shaded smoke free are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65" w:rsidRPr="002F2CAB" w:rsidRDefault="00A84965" w:rsidP="002F2CAB">
      <w:r w:rsidRPr="002F2CAB">
        <w:t xml:space="preserve">Source: Part 6 – Plan 9494, </w:t>
      </w:r>
      <w:r w:rsidRPr="00896E51">
        <w:rPr>
          <w:i/>
        </w:rPr>
        <w:t>Public Health (</w:t>
      </w:r>
      <w:r w:rsidR="00400359" w:rsidRPr="00896E51">
        <w:rPr>
          <w:i/>
        </w:rPr>
        <w:t>Smoke-free</w:t>
      </w:r>
      <w:r w:rsidRPr="00896E51">
        <w:rPr>
          <w:i/>
        </w:rPr>
        <w:t xml:space="preserve"> Areas) Regulations</w:t>
      </w:r>
      <w:r w:rsidRPr="002F2CAB">
        <w:t xml:space="preserve"> </w:t>
      </w:r>
      <w:r w:rsidR="00355796" w:rsidRPr="002F2CAB">
        <w:t xml:space="preserve">2014. </w:t>
      </w:r>
      <w:r w:rsidR="00355796">
        <w:t xml:space="preserve">For more information visit the </w:t>
      </w:r>
      <w:hyperlink r:id="rId24" w:history="1">
        <w:r w:rsidR="00355796" w:rsidRPr="00355796">
          <w:rPr>
            <w:rStyle w:val="Hyperlink"/>
          </w:rPr>
          <w:t>Tasmanian Government Laws website</w:t>
        </w:r>
      </w:hyperlink>
      <w:r w:rsidR="00355796">
        <w:t>.</w:t>
      </w:r>
      <w:r w:rsidRPr="002F2CAB">
        <w:t xml:space="preserve"> </w:t>
      </w:r>
    </w:p>
    <w:p w:rsidR="007930C1" w:rsidRPr="002F2CAB" w:rsidRDefault="007930C1" w:rsidP="002F2CAB">
      <w:pPr>
        <w:rPr>
          <w:b/>
        </w:rPr>
      </w:pPr>
    </w:p>
    <w:p w:rsidR="00D60140" w:rsidRPr="002F2CAB" w:rsidRDefault="00D60140" w:rsidP="002F2CAB">
      <w:pPr>
        <w:rPr>
          <w:b/>
        </w:rPr>
      </w:pPr>
      <w:r w:rsidRPr="002F2CAB">
        <w:rPr>
          <w:b/>
        </w:rPr>
        <w:br w:type="page"/>
      </w:r>
    </w:p>
    <w:p w:rsidR="00A84965" w:rsidRPr="00663BA5" w:rsidRDefault="00A84965" w:rsidP="00663BA5">
      <w:pPr>
        <w:pStyle w:val="Heading1"/>
        <w:numPr>
          <w:ilvl w:val="0"/>
          <w:numId w:val="0"/>
        </w:numPr>
      </w:pPr>
      <w:bookmarkStart w:id="0" w:name="_GoBack"/>
      <w:r w:rsidRPr="0066497A">
        <w:t>Appendix C – Template Cover Letter or Email</w:t>
      </w:r>
    </w:p>
    <w:bookmarkEnd w:id="0"/>
    <w:p w:rsidR="00A84965" w:rsidRPr="002F2CAB" w:rsidRDefault="00A84965" w:rsidP="002F2CAB">
      <w:r w:rsidRPr="002F2CAB">
        <w:t>A cover letter or email from the general manager stating that council</w:t>
      </w:r>
      <w:r w:rsidR="00872121">
        <w:t xml:space="preserve"> or other occupier </w:t>
      </w:r>
      <w:r w:rsidRPr="002F2CAB">
        <w:t xml:space="preserve">undertakes to provide </w:t>
      </w:r>
      <w:r w:rsidR="004B1E2E">
        <w:t>signs</w:t>
      </w:r>
      <w:r w:rsidRPr="002F2CAB">
        <w:t xml:space="preserve">, public awareness, education and enforcement of the </w:t>
      </w:r>
      <w:r w:rsidR="00400359" w:rsidRPr="002F2CAB">
        <w:t>smoke-free</w:t>
      </w:r>
      <w:r w:rsidRPr="002F2CAB">
        <w:t xml:space="preserve"> area should accompany completed document based on a </w:t>
      </w:r>
      <w:r w:rsidR="00400359" w:rsidRPr="002F2CAB">
        <w:t>smoke-free</w:t>
      </w:r>
      <w:r w:rsidRPr="002F2CAB">
        <w:t xml:space="preserve"> area declaration (Appendix A) and an accurate map of the area (Appendix B). </w:t>
      </w:r>
    </w:p>
    <w:p w:rsidR="00A84965" w:rsidRPr="002F2CAB" w:rsidRDefault="00A84965" w:rsidP="00355796">
      <w:pPr>
        <w:jc w:val="center"/>
      </w:pPr>
    </w:p>
    <w:p w:rsidR="00A84965" w:rsidRPr="002F2CAB" w:rsidRDefault="00A84965" w:rsidP="002F2CAB">
      <w:r w:rsidRPr="002F2CAB">
        <w:t xml:space="preserve">To </w:t>
      </w:r>
      <w:hyperlink r:id="rId25" w:history="1">
        <w:r w:rsidR="00ED0B8F">
          <w:rPr>
            <w:color w:val="0000FF" w:themeColor="hyperlink"/>
            <w:u w:val="single"/>
          </w:rPr>
          <w:t>Director of Public Health Admin email address</w:t>
        </w:r>
      </w:hyperlink>
    </w:p>
    <w:p w:rsidR="00A84965" w:rsidRPr="002F2CAB" w:rsidRDefault="00A84965" w:rsidP="002F2CAB">
      <w:r w:rsidRPr="002F2CAB">
        <w:t>&lt;Insert date&gt;</w:t>
      </w:r>
    </w:p>
    <w:p w:rsidR="00A84965" w:rsidRPr="002F2CAB" w:rsidRDefault="00A84965" w:rsidP="002F2CAB">
      <w:r w:rsidRPr="002F2CAB">
        <w:t>Director of Public Health</w:t>
      </w:r>
    </w:p>
    <w:p w:rsidR="00A84965" w:rsidRPr="002F2CAB" w:rsidRDefault="00A84965" w:rsidP="002F2CAB"/>
    <w:p w:rsidR="00A84965" w:rsidRPr="002F2CAB" w:rsidRDefault="00A84965" w:rsidP="002F2CAB">
      <w:r w:rsidRPr="002F2CAB">
        <w:t xml:space="preserve">I enclose the declaration and marked map of &lt;Address of street or area&gt; within &lt;Insert local council&gt; that has been declared </w:t>
      </w:r>
      <w:r w:rsidR="00400359" w:rsidRPr="002F2CAB">
        <w:t>smoke-free</w:t>
      </w:r>
      <w:r w:rsidRPr="002F2CAB">
        <w:t>.</w:t>
      </w:r>
    </w:p>
    <w:p w:rsidR="00A84965" w:rsidRPr="002F2CAB" w:rsidRDefault="00A84965" w:rsidP="002F2CAB">
      <w:r w:rsidRPr="002F2CAB">
        <w:t xml:space="preserve">&lt;Insert local council name&gt; undertakes to provide </w:t>
      </w:r>
      <w:r w:rsidR="004B1E2E">
        <w:t>signs</w:t>
      </w:r>
      <w:r w:rsidRPr="002F2CAB">
        <w:t xml:space="preserve">, enforcement and public awareness of this area. </w:t>
      </w:r>
    </w:p>
    <w:p w:rsidR="00A84965" w:rsidRPr="002F2CAB" w:rsidRDefault="00A84965" w:rsidP="002F2CAB"/>
    <w:p w:rsidR="00A84965" w:rsidRPr="002F2CAB" w:rsidRDefault="00A84965" w:rsidP="002F2CAB">
      <w:r w:rsidRPr="002F2CAB">
        <w:t>Regards</w:t>
      </w:r>
    </w:p>
    <w:p w:rsidR="00A84965" w:rsidRPr="002F2CAB" w:rsidRDefault="00A84965" w:rsidP="002F2CAB"/>
    <w:p w:rsidR="00A84965" w:rsidRPr="002F2CAB" w:rsidRDefault="00A84965" w:rsidP="002F2CAB">
      <w:r w:rsidRPr="002F2CAB">
        <w:t xml:space="preserve">General Manager </w:t>
      </w:r>
      <w:r w:rsidR="00872121">
        <w:t>/ Occupier</w:t>
      </w:r>
    </w:p>
    <w:p w:rsidR="00A84965" w:rsidRPr="002F2CAB" w:rsidRDefault="00A84965" w:rsidP="002F2CAB">
      <w:r w:rsidRPr="002F2CAB">
        <w:t>&lt;Insert signature&gt;</w:t>
      </w:r>
    </w:p>
    <w:sectPr w:rsidR="00A84965" w:rsidRPr="002F2CAB" w:rsidSect="00F9586F">
      <w:headerReference w:type="default" r:id="rId26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95" w:rsidRDefault="00A35995" w:rsidP="00590171">
      <w:pPr>
        <w:spacing w:after="336" w:line="240" w:lineRule="auto"/>
      </w:pPr>
      <w:r>
        <w:separator/>
      </w:r>
    </w:p>
  </w:endnote>
  <w:endnote w:type="continuationSeparator" w:id="0">
    <w:p w:rsidR="00A35995" w:rsidRDefault="00A35995" w:rsidP="00590171">
      <w:pPr>
        <w:spacing w:after="336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5F" w:rsidRDefault="00275A5F" w:rsidP="00275A5F">
    <w:pPr>
      <w:pStyle w:val="Footer"/>
      <w:spacing w:after="3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12" w:rsidRDefault="00B84EE7" w:rsidP="00590171">
    <w:pPr>
      <w:pStyle w:val="Footer"/>
      <w:spacing w:after="336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8AD412E" wp14:editId="59AA697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1528"/>
          <wp:effectExtent l="0" t="0" r="0" b="0"/>
          <wp:wrapNone/>
          <wp:docPr id="6" name="Picture 6" descr="Colurful banner in the Department of Health Tasmania's corporate style " title="Department of Health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0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5F" w:rsidRDefault="00C7324D" w:rsidP="00275A5F">
    <w:pPr>
      <w:pStyle w:val="Footer"/>
      <w:spacing w:after="336"/>
    </w:pPr>
    <w:r w:rsidRPr="00C7324D">
      <w:rPr>
        <w:rFonts w:ascii="Calibri" w:eastAsia="Calibri" w:hAnsi="Calibri" w:cs="Times New Roman"/>
        <w:noProof/>
        <w:lang w:eastAsia="en-AU"/>
      </w:rPr>
      <w:drawing>
        <wp:anchor distT="0" distB="0" distL="114300" distR="114300" simplePos="0" relativeHeight="251665408" behindDoc="0" locked="0" layoutInCell="1" allowOverlap="1" wp14:anchorId="799DA9D6" wp14:editId="3089773F">
          <wp:simplePos x="0" y="0"/>
          <wp:positionH relativeFrom="column">
            <wp:posOffset>4308228</wp:posOffset>
          </wp:positionH>
          <wp:positionV relativeFrom="paragraph">
            <wp:posOffset>-66131</wp:posOffset>
          </wp:positionV>
          <wp:extent cx="2046605" cy="739775"/>
          <wp:effectExtent l="0" t="0" r="0" b="3175"/>
          <wp:wrapNone/>
          <wp:docPr id="1" name="Picture 1" descr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wilson1\AppData\Local\Microsoft\Windows\Temporary Internet Files\Content.Word\100079_Tas_Gov_no_tag_rgb_h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95" w:rsidRDefault="00A35995" w:rsidP="00590171">
      <w:pPr>
        <w:spacing w:after="336" w:line="240" w:lineRule="auto"/>
      </w:pPr>
      <w:r>
        <w:separator/>
      </w:r>
    </w:p>
  </w:footnote>
  <w:footnote w:type="continuationSeparator" w:id="0">
    <w:p w:rsidR="00A35995" w:rsidRDefault="00A35995" w:rsidP="00590171">
      <w:pPr>
        <w:spacing w:after="336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5F" w:rsidRDefault="00275A5F" w:rsidP="00275A5F">
    <w:pPr>
      <w:pStyle w:val="Header"/>
      <w:spacing w:after="3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5F" w:rsidRDefault="00275A5F" w:rsidP="00275A5F">
    <w:pPr>
      <w:pStyle w:val="Header"/>
      <w:spacing w:after="3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E7" w:rsidRDefault="00B84EE7" w:rsidP="00590171">
    <w:pPr>
      <w:pStyle w:val="Header"/>
      <w:spacing w:after="33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38" w:rsidRDefault="00AE0838" w:rsidP="00590171">
    <w:pPr>
      <w:pStyle w:val="Header"/>
      <w:spacing w:after="3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746"/>
    <w:multiLevelType w:val="multilevel"/>
    <w:tmpl w:val="09A8C78E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">
    <w:nsid w:val="146526EC"/>
    <w:multiLevelType w:val="hybridMultilevel"/>
    <w:tmpl w:val="A926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7DD6"/>
    <w:multiLevelType w:val="multilevel"/>
    <w:tmpl w:val="7CD8EFC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">
    <w:nsid w:val="35C93055"/>
    <w:multiLevelType w:val="hybridMultilevel"/>
    <w:tmpl w:val="2BAAA1DE"/>
    <w:lvl w:ilvl="0" w:tplc="0C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2440"/>
    <w:multiLevelType w:val="hybridMultilevel"/>
    <w:tmpl w:val="DDAA85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CD72D0"/>
    <w:multiLevelType w:val="hybridMultilevel"/>
    <w:tmpl w:val="2EEA1DEA"/>
    <w:lvl w:ilvl="0" w:tplc="E962DE50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E81358"/>
    <w:multiLevelType w:val="hybridMultilevel"/>
    <w:tmpl w:val="763E9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65"/>
    <w:rsid w:val="000070A3"/>
    <w:rsid w:val="00035E01"/>
    <w:rsid w:val="00052212"/>
    <w:rsid w:val="000A2DBB"/>
    <w:rsid w:val="000B1C56"/>
    <w:rsid w:val="000C3212"/>
    <w:rsid w:val="000D5DC1"/>
    <w:rsid w:val="000E6438"/>
    <w:rsid w:val="00135483"/>
    <w:rsid w:val="00146B85"/>
    <w:rsid w:val="001C0996"/>
    <w:rsid w:val="001C6E33"/>
    <w:rsid w:val="001D558F"/>
    <w:rsid w:val="001E42A5"/>
    <w:rsid w:val="001F2187"/>
    <w:rsid w:val="00221627"/>
    <w:rsid w:val="00253ED4"/>
    <w:rsid w:val="002746BC"/>
    <w:rsid w:val="00275A5F"/>
    <w:rsid w:val="002C4A42"/>
    <w:rsid w:val="002D1C64"/>
    <w:rsid w:val="002E3B74"/>
    <w:rsid w:val="002F2CAB"/>
    <w:rsid w:val="002F56E8"/>
    <w:rsid w:val="00304983"/>
    <w:rsid w:val="0031767C"/>
    <w:rsid w:val="00355796"/>
    <w:rsid w:val="00390EE6"/>
    <w:rsid w:val="00396FF8"/>
    <w:rsid w:val="003A025E"/>
    <w:rsid w:val="003A20FC"/>
    <w:rsid w:val="003A7A3F"/>
    <w:rsid w:val="003C7FFA"/>
    <w:rsid w:val="003D0FA7"/>
    <w:rsid w:val="003E1359"/>
    <w:rsid w:val="003E2431"/>
    <w:rsid w:val="00400359"/>
    <w:rsid w:val="0043739F"/>
    <w:rsid w:val="0048500B"/>
    <w:rsid w:val="004A123D"/>
    <w:rsid w:val="004A39F4"/>
    <w:rsid w:val="004B1E2E"/>
    <w:rsid w:val="004C6FF4"/>
    <w:rsid w:val="004E43F5"/>
    <w:rsid w:val="004E70B7"/>
    <w:rsid w:val="004F3ED9"/>
    <w:rsid w:val="005769B6"/>
    <w:rsid w:val="00590171"/>
    <w:rsid w:val="00593614"/>
    <w:rsid w:val="005A3D9C"/>
    <w:rsid w:val="005B0ADC"/>
    <w:rsid w:val="005F0E43"/>
    <w:rsid w:val="005F130C"/>
    <w:rsid w:val="005F47FD"/>
    <w:rsid w:val="00634B8C"/>
    <w:rsid w:val="00662DE9"/>
    <w:rsid w:val="00663BA5"/>
    <w:rsid w:val="0066497A"/>
    <w:rsid w:val="00681D11"/>
    <w:rsid w:val="006A1590"/>
    <w:rsid w:val="007930C1"/>
    <w:rsid w:val="007A0995"/>
    <w:rsid w:val="007B5A09"/>
    <w:rsid w:val="007D2320"/>
    <w:rsid w:val="00872121"/>
    <w:rsid w:val="00896E51"/>
    <w:rsid w:val="008C512F"/>
    <w:rsid w:val="00926559"/>
    <w:rsid w:val="009650CD"/>
    <w:rsid w:val="00A30927"/>
    <w:rsid w:val="00A35995"/>
    <w:rsid w:val="00A67E29"/>
    <w:rsid w:val="00A84965"/>
    <w:rsid w:val="00A86C70"/>
    <w:rsid w:val="00A95E5C"/>
    <w:rsid w:val="00AE0838"/>
    <w:rsid w:val="00B04066"/>
    <w:rsid w:val="00B07318"/>
    <w:rsid w:val="00B72A57"/>
    <w:rsid w:val="00B84EE7"/>
    <w:rsid w:val="00BB39BB"/>
    <w:rsid w:val="00BC46B1"/>
    <w:rsid w:val="00BC6752"/>
    <w:rsid w:val="00BF2E9A"/>
    <w:rsid w:val="00C30FE9"/>
    <w:rsid w:val="00C556EC"/>
    <w:rsid w:val="00C7324D"/>
    <w:rsid w:val="00C94D9D"/>
    <w:rsid w:val="00CD5292"/>
    <w:rsid w:val="00D22425"/>
    <w:rsid w:val="00D57794"/>
    <w:rsid w:val="00D60140"/>
    <w:rsid w:val="00DB3D20"/>
    <w:rsid w:val="00E05CAB"/>
    <w:rsid w:val="00E44CB6"/>
    <w:rsid w:val="00E9296B"/>
    <w:rsid w:val="00EA1CCF"/>
    <w:rsid w:val="00EA1F9F"/>
    <w:rsid w:val="00EB633A"/>
    <w:rsid w:val="00ED0B8F"/>
    <w:rsid w:val="00ED3DF9"/>
    <w:rsid w:val="00EE1771"/>
    <w:rsid w:val="00EF0224"/>
    <w:rsid w:val="00F72F24"/>
    <w:rsid w:val="00F80C7B"/>
    <w:rsid w:val="00F9586F"/>
    <w:rsid w:val="00FB0F99"/>
    <w:rsid w:val="00FC00FD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4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BC"/>
  </w:style>
  <w:style w:type="paragraph" w:styleId="Heading1">
    <w:name w:val="heading 1"/>
    <w:basedOn w:val="Normal"/>
    <w:next w:val="Normal"/>
    <w:link w:val="Heading1Char"/>
    <w:uiPriority w:val="9"/>
    <w:qFormat/>
    <w:rsid w:val="00663BA5"/>
    <w:pPr>
      <w:numPr>
        <w:numId w:val="2"/>
      </w:numPr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38"/>
  </w:style>
  <w:style w:type="paragraph" w:styleId="Footer">
    <w:name w:val="footer"/>
    <w:basedOn w:val="Normal"/>
    <w:link w:val="FooterChar"/>
    <w:uiPriority w:val="99"/>
    <w:unhideWhenUsed/>
    <w:rsid w:val="00AE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38"/>
  </w:style>
  <w:style w:type="paragraph" w:customStyle="1" w:styleId="MainHeading">
    <w:name w:val="Main Heading"/>
    <w:basedOn w:val="Normal"/>
    <w:qFormat/>
    <w:rsid w:val="001F2187"/>
    <w:pPr>
      <w:spacing w:before="240" w:after="60"/>
      <w:ind w:left="199" w:right="199"/>
      <w:outlineLvl w:val="0"/>
    </w:pPr>
    <w:rPr>
      <w:rFonts w:eastAsia="Times New Roman" w:cs="Arial"/>
      <w:bCs/>
      <w:color w:val="772953"/>
      <w:kern w:val="28"/>
      <w:sz w:val="64"/>
      <w:szCs w:val="32"/>
      <w:lang w:eastAsia="en-AU"/>
    </w:rPr>
  </w:style>
  <w:style w:type="paragraph" w:customStyle="1" w:styleId="Subtitle2">
    <w:name w:val="Subtitle2"/>
    <w:basedOn w:val="Normal"/>
    <w:qFormat/>
    <w:rsid w:val="001F2187"/>
    <w:pPr>
      <w:tabs>
        <w:tab w:val="left" w:pos="4240"/>
      </w:tabs>
      <w:spacing w:after="360" w:line="480" w:lineRule="exact"/>
      <w:ind w:left="199" w:right="199"/>
    </w:pPr>
    <w:rPr>
      <w:rFonts w:eastAsia="Times New Roman" w:cs="Times New Roman"/>
      <w:color w:val="614D7D"/>
      <w:sz w:val="44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E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0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BA5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4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BC"/>
  </w:style>
  <w:style w:type="paragraph" w:styleId="Heading1">
    <w:name w:val="heading 1"/>
    <w:basedOn w:val="Normal"/>
    <w:next w:val="Normal"/>
    <w:link w:val="Heading1Char"/>
    <w:uiPriority w:val="9"/>
    <w:qFormat/>
    <w:rsid w:val="00663BA5"/>
    <w:pPr>
      <w:numPr>
        <w:numId w:val="2"/>
      </w:numPr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38"/>
  </w:style>
  <w:style w:type="paragraph" w:styleId="Footer">
    <w:name w:val="footer"/>
    <w:basedOn w:val="Normal"/>
    <w:link w:val="FooterChar"/>
    <w:uiPriority w:val="99"/>
    <w:unhideWhenUsed/>
    <w:rsid w:val="00AE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38"/>
  </w:style>
  <w:style w:type="paragraph" w:customStyle="1" w:styleId="MainHeading">
    <w:name w:val="Main Heading"/>
    <w:basedOn w:val="Normal"/>
    <w:qFormat/>
    <w:rsid w:val="001F2187"/>
    <w:pPr>
      <w:spacing w:before="240" w:after="60"/>
      <w:ind w:left="199" w:right="199"/>
      <w:outlineLvl w:val="0"/>
    </w:pPr>
    <w:rPr>
      <w:rFonts w:eastAsia="Times New Roman" w:cs="Arial"/>
      <w:bCs/>
      <w:color w:val="772953"/>
      <w:kern w:val="28"/>
      <w:sz w:val="64"/>
      <w:szCs w:val="32"/>
      <w:lang w:eastAsia="en-AU"/>
    </w:rPr>
  </w:style>
  <w:style w:type="paragraph" w:customStyle="1" w:styleId="Subtitle2">
    <w:name w:val="Subtitle2"/>
    <w:basedOn w:val="Normal"/>
    <w:qFormat/>
    <w:rsid w:val="001F2187"/>
    <w:pPr>
      <w:tabs>
        <w:tab w:val="left" w:pos="4240"/>
      </w:tabs>
      <w:spacing w:after="360" w:line="480" w:lineRule="exact"/>
      <w:ind w:left="199" w:right="199"/>
    </w:pPr>
    <w:rPr>
      <w:rFonts w:eastAsia="Times New Roman" w:cs="Times New Roman"/>
      <w:color w:val="614D7D"/>
      <w:sz w:val="44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E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0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BA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thelaw.tas.gov.a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public.health@dhhs.tas.gov.a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helaw.tas.gov.au" TargetMode="External"/><Relationship Id="rId25" Type="http://schemas.openxmlformats.org/officeDocument/2006/relationships/hyperlink" Target="mailto:public.health@dhhs.ta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hhs.tas.gov.au/publichealth/tobacco_control" TargetMode="External"/><Relationship Id="rId20" Type="http://schemas.openxmlformats.org/officeDocument/2006/relationships/hyperlink" Target="http://www.dhhs.tas.gov.au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thelaw.tas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ublic.health@health.tas.gov.au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thelaw.tas.gov.au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public.health@dhhs.tas.gov.au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1" ma:contentTypeDescription="Create a new document." ma:contentTypeScope="" ma:versionID="fe184d96b089e684fba14a7d25797182">
  <xsd:schema xmlns:xsd="http://www.w3.org/2001/XMLSchema" xmlns:xs="http://www.w3.org/2001/XMLSchema" xmlns:p="http://schemas.microsoft.com/office/2006/metadata/properties" xmlns:ns2="b1e46d13-7f28-4c3c-b77e-e9192e648740" targetNamespace="http://schemas.microsoft.com/office/2006/metadata/properties" ma:root="true" ma:fieldsID="25ad4c077bb974fa64f75448480f99b7" ns2:_="">
    <xsd:import namespace="b1e46d13-7f28-4c3c-b77e-e9192e64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CBC94-1A47-48C2-B009-68A226F6B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D20C5-7D13-4629-9303-E70E962E4162}"/>
</file>

<file path=customXml/itemProps3.xml><?xml version="1.0" encoding="utf-8"?>
<ds:datastoreItem xmlns:ds="http://schemas.openxmlformats.org/officeDocument/2006/customXml" ds:itemID="{AE3EF9A4-6179-4C92-99B9-C3058174EAC5}"/>
</file>

<file path=customXml/itemProps4.xml><?xml version="1.0" encoding="utf-8"?>
<ds:datastoreItem xmlns:ds="http://schemas.openxmlformats.org/officeDocument/2006/customXml" ds:itemID="{B259F39A-2187-4F79-81CC-109A46A21701}"/>
</file>

<file path=docProps/app.xml><?xml version="1.0" encoding="utf-8"?>
<Properties xmlns="http://schemas.openxmlformats.org/officeDocument/2006/extended-properties" xmlns:vt="http://schemas.openxmlformats.org/officeDocument/2006/docPropsVTypes">
  <Template>CB30D3BA.dotm</Template>
  <TotalTime>1</TotalTime>
  <Pages>9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Designating Smoke Free Areas A Guide for Occupiers</vt:lpstr>
    </vt:vector>
  </TitlesOfParts>
  <Company>DHHS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Designating Smoke Free Areas A Guide for Occupiers</dc:title>
  <dc:subject>Smoke Free Laws, Public Health Act, Occupiers</dc:subject>
  <dc:creator>Martin-Gall, Veronica A</dc:creator>
  <cp:keywords>Smoke Free Areas, Occupiers</cp:keywords>
  <cp:lastModifiedBy>Radivojevic, Tracey L</cp:lastModifiedBy>
  <cp:revision>3</cp:revision>
  <cp:lastPrinted>2018-07-02T01:58:00Z</cp:lastPrinted>
  <dcterms:created xsi:type="dcterms:W3CDTF">2018-09-14T04:39:00Z</dcterms:created>
  <dcterms:modified xsi:type="dcterms:W3CDTF">2018-09-14T04:39:00Z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0x010100C7F13C4915C8E94EA6E976DB77F112AE</vt:lpwstr>
  </property>
</Properties>
</file>