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1E0" w:firstRow="1" w:lastRow="1" w:firstColumn="1" w:lastColumn="1" w:noHBand="0" w:noVBand="0"/>
      </w:tblPr>
      <w:tblGrid>
        <w:gridCol w:w="9854"/>
      </w:tblGrid>
      <w:tr w:rsidR="0012611E" w:rsidRPr="00914911">
        <w:tc>
          <w:tcPr>
            <w:tcW w:w="5000" w:type="pct"/>
          </w:tcPr>
          <w:bookmarkStart w:id="0" w:name="_GoBack"/>
          <w:bookmarkEnd w:id="0"/>
          <w:p w:rsidR="0012611E" w:rsidRPr="00914911" w:rsidRDefault="000323E9" w:rsidP="00C8112A">
            <w:pPr>
              <w:pStyle w:val="ReportTitle"/>
              <w:tabs>
                <w:tab w:val="clear" w:pos="567"/>
                <w:tab w:val="right" w:pos="9422"/>
              </w:tabs>
            </w:pPr>
            <w:r>
              <w:rPr>
                <w:noProof/>
                <w:snapToGrid/>
                <w:lang w:eastAsia="en-AU"/>
              </w:rPr>
              <mc:AlternateContent>
                <mc:Choice Requires="wps">
                  <w:drawing>
                    <wp:anchor distT="0" distB="0" distL="114300" distR="114300" simplePos="0" relativeHeight="251659264" behindDoc="0" locked="0" layoutInCell="1" allowOverlap="1" wp14:anchorId="4ACC965C" wp14:editId="25B11DBE">
                      <wp:simplePos x="0" y="0"/>
                      <wp:positionH relativeFrom="column">
                        <wp:posOffset>-64770</wp:posOffset>
                      </wp:positionH>
                      <wp:positionV relativeFrom="paragraph">
                        <wp:posOffset>2052955</wp:posOffset>
                      </wp:positionV>
                      <wp:extent cx="6210300" cy="2914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10300" cy="2914650"/>
                              </a:xfrm>
                              <a:prstGeom prst="rect">
                                <a:avLst/>
                              </a:prstGeom>
                              <a:solidFill>
                                <a:schemeClr val="lt1"/>
                              </a:solidFill>
                              <a:ln w="6350">
                                <a:noFill/>
                              </a:ln>
                            </wps:spPr>
                            <wps:txbx>
                              <w:txbxContent>
                                <w:p w:rsidR="00C85C5C" w:rsidRPr="00F14EFE" w:rsidRDefault="00C85C5C" w:rsidP="00F14EFE">
                                  <w:pPr>
                                    <w:pStyle w:val="Heading-Main"/>
                                    <w:rPr>
                                      <w:sz w:val="56"/>
                                      <w:szCs w:val="56"/>
                                    </w:rPr>
                                  </w:pPr>
                                  <w:r w:rsidRPr="00F14EFE">
                                    <w:rPr>
                                      <w:sz w:val="56"/>
                                      <w:szCs w:val="56"/>
                                    </w:rPr>
                                    <w:t>Royal Hobart Hospital Site Masterplan Review and Update – 2020-2050</w:t>
                                  </w:r>
                                </w:p>
                                <w:p w:rsidR="00C85C5C" w:rsidRPr="00D41E2A" w:rsidRDefault="00C85C5C">
                                  <w:pPr>
                                    <w:rPr>
                                      <w:b/>
                                      <w:sz w:val="56"/>
                                      <w:szCs w:val="56"/>
                                    </w:rPr>
                                  </w:pPr>
                                </w:p>
                                <w:p w:rsidR="00C85C5C" w:rsidRPr="00F14EFE" w:rsidRDefault="00C85C5C" w:rsidP="00F14EFE">
                                  <w:pPr>
                                    <w:pStyle w:val="Heading2"/>
                                    <w:rPr>
                                      <w:sz w:val="36"/>
                                      <w:szCs w:val="36"/>
                                    </w:rPr>
                                  </w:pPr>
                                  <w:r w:rsidRPr="00F14EFE">
                                    <w:rPr>
                                      <w:sz w:val="36"/>
                                      <w:szCs w:val="36"/>
                                    </w:rPr>
                                    <w:t>Clinical Planning Taskforce Recommendations and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1pt;margin-top:161.65pt;width:489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gQQAIAAHoEAAAOAAAAZHJzL2Uyb0RvYy54bWysVE1v2zAMvQ/YfxB0X+wkbbcFcYosRYcB&#10;RVsgHXpWZDk2IIuapMTufv2eZKftup2GXWSKpPjxHunlZd9qdlTON2QKPp3knCkjqWzMvuDfH64/&#10;fOLMB2FKocmogj8pzy9X798tO7tQM6pJl8oxBDF+0dmC1yHYRZZ5WatW+AlZZWCsyLUi4Or2WelE&#10;h+itzmZ5fpF15ErrSCrvob0ajHyV4leVkuGuqrwKTBcctYV0unTu4pmtlmKxd8LWjRzLEP9QRSsa&#10;g6TPoa5EEOzgmj9CtY105KkKE0ltRlXVSJV6QDfT/E0321pYlXoBON4+w+T/X1h5e7x3rCkLPufM&#10;iBYUPag+sC/Us3lEp7N+AaethVvooQbLJ72HMjbdV66NX7TDYAfOT8/YxmASyovZNJ/nMEnYZp+n&#10;ZxfnCf3s5bl1PnxV1LIoFNyBvISpON74gFLgenKJ2TzpprxutE6XODBqox07ClCtQyoSL37z0oZ1&#10;KGWO1PGRofh8iKwNEsRmh6aiFPpdPyKwo/IJADgaBshbed2gyBvhw71wmBg0hi0IdzgqTUhCo8RZ&#10;Te7n3/TRH0TCylmHCSy4/3EQTnGmvxlQDIzO4simy9n5xxku7rVl99piDu2G0PkU+2ZlEqN/0Cex&#10;ctQ+YlnWMStMwkjkLng4iZsw7AWWTar1OjlhSK0IN2ZrZQwdQYsUPPSPwtmRpwCKb+k0q2Lxhq7B&#10;d4B7fQhUNYnLCPCA6og7BjxRPC5j3KDX9+T18stY/QIAAP//AwBQSwMEFAAGAAgAAAAhAOiugALi&#10;AAAACwEAAA8AAABkcnMvZG93bnJldi54bWxMj8tOwzAQRfdI/IM1SGxQ6zQWbQmZVAjxkNjR8BA7&#10;Nx6SiHgcxW4S/h6zguVoju49N9/NthMjDb51jLBaJiCIK2darhFeyvvFFoQPmo3uHBPCN3nYFacn&#10;uc6Mm/iZxn2oRQxhn2mEJoQ+k9JXDVntl64njr9PN1gd4jnU0gx6iuG2k2mSrKXVLceGRvd021D1&#10;tT9ahI+L+v3Jzw+vk7pU/d3jWG7eTIl4fjbfXIMINIc/GH71ozoU0engjmy86BAWqySNKIJKlQIR&#10;iav1Jo45IGy2qQJZ5PL/huIHAAD//wMAUEsBAi0AFAAGAAgAAAAhALaDOJL+AAAA4QEAABMAAAAA&#10;AAAAAAAAAAAAAAAAAFtDb250ZW50X1R5cGVzXS54bWxQSwECLQAUAAYACAAAACEAOP0h/9YAAACU&#10;AQAACwAAAAAAAAAAAAAAAAAvAQAAX3JlbHMvLnJlbHNQSwECLQAUAAYACAAAACEAXe0IEEACAAB6&#10;BAAADgAAAAAAAAAAAAAAAAAuAgAAZHJzL2Uyb0RvYy54bWxQSwECLQAUAAYACAAAACEA6K6AAuIA&#10;AAALAQAADwAAAAAAAAAAAAAAAACaBAAAZHJzL2Rvd25yZXYueG1sUEsFBgAAAAAEAAQA8wAAAKkF&#10;AAAAAA==&#10;" fillcolor="white [3201]" stroked="f" strokeweight=".5pt">
                      <v:textbox>
                        <w:txbxContent>
                          <w:p w:rsidR="00C85C5C" w:rsidRPr="00F14EFE" w:rsidRDefault="00C85C5C" w:rsidP="00F14EFE">
                            <w:pPr>
                              <w:pStyle w:val="Heading-Main"/>
                              <w:rPr>
                                <w:sz w:val="56"/>
                                <w:szCs w:val="56"/>
                              </w:rPr>
                            </w:pPr>
                            <w:r w:rsidRPr="00F14EFE">
                              <w:rPr>
                                <w:sz w:val="56"/>
                                <w:szCs w:val="56"/>
                              </w:rPr>
                              <w:t>Royal Hobart Hospital Site Masterplan Review and Update – 2020-2050</w:t>
                            </w:r>
                          </w:p>
                          <w:p w:rsidR="00C85C5C" w:rsidRPr="00D41E2A" w:rsidRDefault="00C85C5C">
                            <w:pPr>
                              <w:rPr>
                                <w:b/>
                                <w:sz w:val="56"/>
                                <w:szCs w:val="56"/>
                              </w:rPr>
                            </w:pPr>
                          </w:p>
                          <w:p w:rsidR="00C85C5C" w:rsidRPr="00F14EFE" w:rsidRDefault="00C85C5C" w:rsidP="00F14EFE">
                            <w:pPr>
                              <w:pStyle w:val="Heading2"/>
                              <w:rPr>
                                <w:sz w:val="36"/>
                                <w:szCs w:val="36"/>
                              </w:rPr>
                            </w:pPr>
                            <w:r w:rsidRPr="00F14EFE">
                              <w:rPr>
                                <w:sz w:val="36"/>
                                <w:szCs w:val="36"/>
                              </w:rPr>
                              <w:t>Clinical Planning Taskforce Recommendations and Advice</w:t>
                            </w:r>
                          </w:p>
                        </w:txbxContent>
                      </v:textbox>
                    </v:shape>
                  </w:pict>
                </mc:Fallback>
              </mc:AlternateContent>
            </w:r>
          </w:p>
        </w:tc>
      </w:tr>
      <w:tr w:rsidR="0012611E" w:rsidRPr="00914911">
        <w:tc>
          <w:tcPr>
            <w:tcW w:w="5000" w:type="pct"/>
          </w:tcPr>
          <w:p w:rsidR="0012611E" w:rsidRDefault="00085C78" w:rsidP="00643DF2">
            <w:pPr>
              <w:pStyle w:val="Date"/>
            </w:pPr>
            <w:r>
              <w:t>March</w:t>
            </w:r>
            <w:r w:rsidR="0027430D">
              <w:t xml:space="preserve"> 2019</w:t>
            </w:r>
          </w:p>
        </w:tc>
      </w:tr>
      <w:tr w:rsidR="00F57EF9" w:rsidRPr="00914911">
        <w:tc>
          <w:tcPr>
            <w:tcW w:w="5000" w:type="pct"/>
          </w:tcPr>
          <w:p w:rsidR="00F57EF9" w:rsidRDefault="00F57EF9" w:rsidP="00F57EF9">
            <w:pPr>
              <w:pStyle w:val="Date"/>
            </w:pPr>
          </w:p>
        </w:tc>
      </w:tr>
    </w:tbl>
    <w:p w:rsidR="00437BF6" w:rsidRDefault="00437BF6" w:rsidP="00437BF6">
      <w:pPr>
        <w:pStyle w:val="TOC1"/>
      </w:pPr>
    </w:p>
    <w:p w:rsidR="00437BF6" w:rsidRPr="003F0B46" w:rsidRDefault="003F0B46" w:rsidP="003F0B46">
      <w:pPr>
        <w:tabs>
          <w:tab w:val="clear" w:pos="567"/>
          <w:tab w:val="left" w:pos="8266"/>
        </w:tabs>
        <w:sectPr w:rsidR="00437BF6" w:rsidRPr="003F0B46" w:rsidSect="003F6228">
          <w:headerReference w:type="default" r:id="rId9"/>
          <w:footerReference w:type="even" r:id="rId10"/>
          <w:footerReference w:type="default" r:id="rId11"/>
          <w:footerReference w:type="first" r:id="rId12"/>
          <w:pgSz w:w="11906" w:h="16838" w:code="9"/>
          <w:pgMar w:top="907" w:right="1134" w:bottom="720" w:left="1134" w:header="709" w:footer="1774" w:gutter="0"/>
          <w:cols w:space="708"/>
          <w:titlePg/>
          <w:docGrid w:linePitch="360"/>
        </w:sectPr>
      </w:pPr>
      <w:r>
        <w:tab/>
      </w:r>
    </w:p>
    <w:tbl>
      <w:tblPr>
        <w:tblW w:w="4987" w:type="pct"/>
        <w:tblLook w:val="01E0" w:firstRow="1" w:lastRow="1" w:firstColumn="1" w:lastColumn="1" w:noHBand="0" w:noVBand="0"/>
      </w:tblPr>
      <w:tblGrid>
        <w:gridCol w:w="9971"/>
      </w:tblGrid>
      <w:tr w:rsidR="0014782A" w:rsidRPr="00CC533D" w:rsidTr="00C85C5C">
        <w:tc>
          <w:tcPr>
            <w:tcW w:w="5000" w:type="pct"/>
            <w:shd w:val="clear" w:color="auto" w:fill="auto"/>
          </w:tcPr>
          <w:p w:rsidR="0014782A" w:rsidRPr="004E56EE" w:rsidRDefault="0014782A" w:rsidP="00574E36">
            <w:pPr>
              <w:ind w:left="-111"/>
            </w:pPr>
          </w:p>
        </w:tc>
      </w:tr>
      <w:tr w:rsidR="0014782A" w:rsidRPr="00CC533D" w:rsidTr="00C85C5C">
        <w:tc>
          <w:tcPr>
            <w:tcW w:w="5000" w:type="pct"/>
            <w:shd w:val="clear" w:color="auto" w:fill="auto"/>
          </w:tcPr>
          <w:p w:rsidR="0014782A" w:rsidRPr="009B6C2E" w:rsidRDefault="0014782A" w:rsidP="00574E36">
            <w:pPr>
              <w:pStyle w:val="Space0"/>
              <w:ind w:left="-111"/>
            </w:pPr>
            <w:bookmarkStart w:id="1" w:name="bmReturn"/>
            <w:bookmarkEnd w:id="1"/>
          </w:p>
        </w:tc>
      </w:tr>
      <w:tr w:rsidR="003F6228" w:rsidRPr="00CC533D" w:rsidTr="00C85C5C">
        <w:tc>
          <w:tcPr>
            <w:tcW w:w="5000" w:type="pct"/>
            <w:shd w:val="clear" w:color="auto" w:fill="auto"/>
          </w:tcPr>
          <w:p w:rsidR="003F6228" w:rsidRPr="009B6C2E" w:rsidRDefault="003F6228" w:rsidP="00574E36">
            <w:pPr>
              <w:pStyle w:val="Space0"/>
              <w:ind w:left="-111"/>
            </w:pPr>
          </w:p>
        </w:tc>
      </w:tr>
      <w:tr w:rsidR="0014782A" w:rsidRPr="00CC533D" w:rsidTr="00C85C5C">
        <w:trPr>
          <w:trHeight w:val="716"/>
        </w:trPr>
        <w:tc>
          <w:tcPr>
            <w:tcW w:w="5000" w:type="pct"/>
            <w:shd w:val="clear" w:color="auto" w:fill="auto"/>
          </w:tcPr>
          <w:p w:rsidR="003F6228" w:rsidRDefault="003F6228" w:rsidP="00574E36">
            <w:pPr>
              <w:pStyle w:val="Address"/>
              <w:ind w:left="-111"/>
            </w:pPr>
            <w:bookmarkStart w:id="2" w:name="bmNameBlock"/>
            <w:bookmarkEnd w:id="2"/>
          </w:p>
          <w:p w:rsidR="0014782A" w:rsidRDefault="00102AAB" w:rsidP="00574E36">
            <w:pPr>
              <w:pStyle w:val="Address"/>
              <w:ind w:left="-111"/>
            </w:pPr>
            <w:fldSimple w:instr=" DOCPROPERTY  Name  \* MERGEFORMAT ">
              <w:r w:rsidR="0014782A">
                <w:t>Hon Michael Ferguson MP</w:t>
              </w:r>
            </w:fldSimple>
          </w:p>
          <w:p w:rsidR="0014782A" w:rsidRDefault="007B6E2C" w:rsidP="00574E36">
            <w:pPr>
              <w:pStyle w:val="Address"/>
              <w:ind w:left="-111"/>
            </w:pPr>
            <w:r>
              <w:fldChar w:fldCharType="begin"/>
            </w:r>
            <w:r>
              <w:instrText xml:space="preserve"> DOCPROPERTY  PosTitle  \* MERGEFORMAT </w:instrText>
            </w:r>
            <w:r>
              <w:fldChar w:fldCharType="separate"/>
            </w:r>
            <w:r w:rsidR="0014782A">
              <w:t>Minister for Health</w:t>
            </w:r>
            <w:r>
              <w:fldChar w:fldCharType="end"/>
            </w:r>
          </w:p>
          <w:p w:rsidR="0014782A" w:rsidRPr="006F1D52" w:rsidRDefault="00102AAB" w:rsidP="00574E36">
            <w:pPr>
              <w:pStyle w:val="Address"/>
              <w:ind w:left="-111"/>
            </w:pPr>
            <w:fldSimple w:instr=" DOCPROPERTY  Address  \* MERGEFORMAT ">
              <w:r w:rsidR="0014782A">
                <w:t>GPO Box 123</w:t>
              </w:r>
            </w:fldSimple>
          </w:p>
          <w:p w:rsidR="0014782A" w:rsidRPr="006F1D52" w:rsidRDefault="00102AAB" w:rsidP="00574E36">
            <w:pPr>
              <w:pStyle w:val="Address"/>
              <w:ind w:left="-111"/>
            </w:pPr>
            <w:fldSimple w:instr=" DOCPROPERTY  Suburb  \* MERGEFORMAT ">
              <w:r w:rsidR="0014782A">
                <w:t>HOBART</w:t>
              </w:r>
            </w:fldSimple>
            <w:r w:rsidR="0014782A" w:rsidRPr="006F1D52">
              <w:t xml:space="preserve">  </w:t>
            </w:r>
            <w:fldSimple w:instr=" DOCPROPERTY  State  \* MERGEFORMAT ">
              <w:r w:rsidR="0014782A">
                <w:t>TAS</w:t>
              </w:r>
            </w:fldSimple>
            <w:r w:rsidR="0014782A" w:rsidRPr="006F1D52">
              <w:t xml:space="preserve">  </w:t>
            </w:r>
            <w:fldSimple w:instr=" DOCPROPERTY  Postcode  \* MERGEFORMAT ">
              <w:r w:rsidR="0014782A">
                <w:t>7001</w:t>
              </w:r>
            </w:fldSimple>
          </w:p>
        </w:tc>
      </w:tr>
      <w:tr w:rsidR="0014782A" w:rsidRPr="00DA794B" w:rsidTr="00C85C5C">
        <w:trPr>
          <w:trHeight w:val="434"/>
        </w:trPr>
        <w:tc>
          <w:tcPr>
            <w:tcW w:w="5000" w:type="pct"/>
            <w:shd w:val="clear" w:color="auto" w:fill="auto"/>
            <w:vAlign w:val="bottom"/>
          </w:tcPr>
          <w:p w:rsidR="0014782A" w:rsidRDefault="0014782A" w:rsidP="00574E36">
            <w:pPr>
              <w:pStyle w:val="Salutation"/>
              <w:ind w:left="-111"/>
            </w:pPr>
          </w:p>
          <w:p w:rsidR="0014782A" w:rsidRPr="00CC533D" w:rsidRDefault="0014782A" w:rsidP="00574E36">
            <w:pPr>
              <w:pStyle w:val="Salutation"/>
              <w:ind w:left="-111"/>
            </w:pPr>
            <w:r>
              <w:t xml:space="preserve">Dear </w:t>
            </w:r>
            <w:fldSimple w:instr=" DOCPROPERTY  Dear  \* MERGEFORMAT ">
              <w:r>
                <w:t>Minister Ferguson</w:t>
              </w:r>
            </w:fldSimple>
          </w:p>
        </w:tc>
      </w:tr>
    </w:tbl>
    <w:p w:rsidR="006806D0" w:rsidRDefault="006806D0" w:rsidP="0014782A">
      <w:pPr>
        <w:pStyle w:val="BodyText"/>
      </w:pPr>
      <w:bookmarkStart w:id="3" w:name="bmBody"/>
      <w:bookmarkEnd w:id="3"/>
      <w:r w:rsidRPr="009F134A">
        <w:t>I am pleased to present you with this advice from the Royal Hobart Hospital Masterplan review and update process, including the full recommendations and advice of the Clinical Planning Taskforce. This follows the reporting of the same findings of the review to the Tasmanian Government at the end of February 2019 and subsequent consideration by Cabinet.</w:t>
      </w:r>
      <w:r>
        <w:t xml:space="preserve"> </w:t>
      </w:r>
    </w:p>
    <w:p w:rsidR="0014782A" w:rsidRDefault="0014782A" w:rsidP="0014782A">
      <w:pPr>
        <w:pStyle w:val="BodyText"/>
      </w:pPr>
      <w:r>
        <w:t>This report is provided to you in response to your request for the Taskforce to:</w:t>
      </w:r>
    </w:p>
    <w:p w:rsidR="0014782A" w:rsidRDefault="0014782A" w:rsidP="0014782A">
      <w:pPr>
        <w:pStyle w:val="ListBullet"/>
        <w:tabs>
          <w:tab w:val="clear" w:pos="567"/>
        </w:tabs>
        <w:ind w:left="567" w:hanging="567"/>
      </w:pPr>
      <w:r>
        <w:t>Review and update the Royal Hobart Hospital (RHH) Masterplan (encompassing the City and Repatriation Campuses) for presentation to you by the end of February 2019</w:t>
      </w:r>
      <w:r w:rsidR="003F6228">
        <w:t>.</w:t>
      </w:r>
    </w:p>
    <w:p w:rsidR="0014782A" w:rsidRDefault="0014782A" w:rsidP="0014782A">
      <w:pPr>
        <w:pStyle w:val="ListBullet"/>
        <w:tabs>
          <w:tab w:val="clear" w:pos="567"/>
        </w:tabs>
        <w:ind w:left="567" w:hanging="567"/>
      </w:pPr>
      <w:r>
        <w:t>Investigate options for expanding the physical footprint of the Emergency Department</w:t>
      </w:r>
      <w:r w:rsidR="003F6228">
        <w:t>.</w:t>
      </w:r>
      <w:r>
        <w:t xml:space="preserve"> </w:t>
      </w:r>
    </w:p>
    <w:p w:rsidR="0014782A" w:rsidRDefault="0014782A" w:rsidP="0014782A">
      <w:pPr>
        <w:pStyle w:val="ListBullet"/>
        <w:tabs>
          <w:tab w:val="clear" w:pos="567"/>
        </w:tabs>
        <w:ind w:left="567" w:hanging="567"/>
      </w:pPr>
      <w:r>
        <w:t>Investigate a proposal</w:t>
      </w:r>
      <w:r w:rsidR="008420F5">
        <w:t>, at the request of</w:t>
      </w:r>
      <w:r>
        <w:t xml:space="preserve"> the Tasmanian Branch of the Australian Medical Association (AMA) to change the planned configuration of Levels 2 and 3 of the new inpatient facility (K-Block) to accommodate the Intensive Care Unit (ICU) in place of the planned relocation of Mental Health Services.</w:t>
      </w:r>
    </w:p>
    <w:p w:rsidR="0014782A" w:rsidRDefault="0014782A" w:rsidP="0014782A">
      <w:pPr>
        <w:pStyle w:val="BodyText"/>
      </w:pPr>
      <w:bookmarkStart w:id="4" w:name="_Hlk3540644"/>
      <w:r>
        <w:t>Strong and active engagement by RHH clinical leaders and other key stakeholders has led to a robust roadmap for the long-term development of the RHH and Repatriation Hospital sites, as and when capital funding is secured.</w:t>
      </w:r>
    </w:p>
    <w:p w:rsidR="0014782A" w:rsidRDefault="0014782A" w:rsidP="0014782A">
      <w:pPr>
        <w:pStyle w:val="BodyText"/>
      </w:pPr>
      <w:bookmarkStart w:id="5" w:name="_Hlk2177813"/>
      <w:bookmarkEnd w:id="4"/>
      <w:r>
        <w:t>The review and update of the 2011 Masterplan was undertaken by Silver Thomas Hanley (STH), an internationally rec</w:t>
      </w:r>
      <w:r w:rsidR="00222D0E">
        <w:t>ognised architecture and health</w:t>
      </w:r>
      <w:r>
        <w:t xml:space="preserve">care design practice, and was informed by broad consultation with clinical leaders of the RHH, the THS Executive, and other stakeholders. </w:t>
      </w:r>
      <w:r w:rsidRPr="00D41E2A">
        <w:t xml:space="preserve">Volumes 1 and 2 of their report will be made available on the </w:t>
      </w:r>
      <w:hyperlink r:id="rId13" w:history="1">
        <w:r w:rsidR="00876B8A" w:rsidRPr="00876B8A">
          <w:rPr>
            <w:rStyle w:val="Hyperlink"/>
          </w:rPr>
          <w:t>Department of Health website</w:t>
        </w:r>
      </w:hyperlink>
      <w:r w:rsidRPr="00D41E2A">
        <w:t>.</w:t>
      </w:r>
    </w:p>
    <w:p w:rsidR="0014782A" w:rsidRDefault="0014782A" w:rsidP="0014782A">
      <w:bookmarkStart w:id="6" w:name="_Hlk2242027"/>
      <w:r>
        <w:t xml:space="preserve">The </w:t>
      </w:r>
      <w:r w:rsidR="00ED6275">
        <w:t>RHH Masterplan 2020</w:t>
      </w:r>
      <w:r w:rsidR="00722663">
        <w:t>-2050</w:t>
      </w:r>
      <w:r>
        <w:t xml:space="preserve"> recommends a staged approach to development of the RHH and Repatriation Hospital sites with interim works to support effective operation of the sites through each stage of development:</w:t>
      </w:r>
    </w:p>
    <w:p w:rsidR="0014782A" w:rsidRDefault="0014782A" w:rsidP="003F6228">
      <w:pPr>
        <w:pStyle w:val="ListBullet"/>
        <w:numPr>
          <w:ilvl w:val="0"/>
          <w:numId w:val="0"/>
        </w:numPr>
        <w:tabs>
          <w:tab w:val="clear" w:pos="567"/>
        </w:tabs>
      </w:pPr>
      <w:r w:rsidRPr="00256A18">
        <w:rPr>
          <w:b/>
        </w:rPr>
        <w:t>Stage 1:</w:t>
      </w:r>
      <w:r w:rsidRPr="001E3E92">
        <w:t xml:space="preserve"> RHH City Campus Development – </w:t>
      </w:r>
      <w:r>
        <w:t>completion of K</w:t>
      </w:r>
      <w:r w:rsidRPr="001E3E92">
        <w:t>-Block</w:t>
      </w:r>
      <w:r>
        <w:t xml:space="preserve"> </w:t>
      </w:r>
    </w:p>
    <w:p w:rsidR="0014782A" w:rsidRDefault="0014782A" w:rsidP="003F6228">
      <w:pPr>
        <w:pStyle w:val="ListBullet"/>
        <w:numPr>
          <w:ilvl w:val="0"/>
          <w:numId w:val="0"/>
        </w:numPr>
        <w:tabs>
          <w:tab w:val="clear" w:pos="567"/>
        </w:tabs>
      </w:pPr>
      <w:r w:rsidRPr="00256A18">
        <w:rPr>
          <w:b/>
        </w:rPr>
        <w:t>Stage 2:</w:t>
      </w:r>
      <w:r>
        <w:t xml:space="preserve"> RHH City Campus Development – interim e</w:t>
      </w:r>
      <w:r w:rsidRPr="001F40D9">
        <w:t>xpansion and refurbishment works</w:t>
      </w:r>
      <w:r>
        <w:t xml:space="preserve"> </w:t>
      </w:r>
    </w:p>
    <w:p w:rsidR="0014782A" w:rsidRDefault="0014782A" w:rsidP="003F6228">
      <w:pPr>
        <w:pStyle w:val="ListBullet"/>
        <w:numPr>
          <w:ilvl w:val="0"/>
          <w:numId w:val="0"/>
        </w:numPr>
        <w:tabs>
          <w:tab w:val="clear" w:pos="567"/>
        </w:tabs>
      </w:pPr>
      <w:r w:rsidRPr="00256A18">
        <w:rPr>
          <w:b/>
        </w:rPr>
        <w:t>Stage 3</w:t>
      </w:r>
      <w:r>
        <w:t>: RHH Repatriation Campus Development</w:t>
      </w:r>
    </w:p>
    <w:p w:rsidR="0014782A" w:rsidRDefault="0014782A" w:rsidP="003F6228">
      <w:pPr>
        <w:pStyle w:val="ListBullet"/>
        <w:numPr>
          <w:ilvl w:val="0"/>
          <w:numId w:val="0"/>
        </w:numPr>
        <w:tabs>
          <w:tab w:val="clear" w:pos="567"/>
        </w:tabs>
      </w:pPr>
      <w:r w:rsidRPr="00256A18">
        <w:rPr>
          <w:b/>
        </w:rPr>
        <w:t>Stage 4:</w:t>
      </w:r>
      <w:r>
        <w:t xml:space="preserve"> </w:t>
      </w:r>
      <w:r w:rsidRPr="001E3E92">
        <w:t>RHH City Campus Development – L-Block</w:t>
      </w:r>
    </w:p>
    <w:p w:rsidR="0014782A" w:rsidRDefault="0014782A" w:rsidP="003F6228">
      <w:pPr>
        <w:pStyle w:val="ListBullet"/>
        <w:numPr>
          <w:ilvl w:val="0"/>
          <w:numId w:val="0"/>
        </w:numPr>
        <w:tabs>
          <w:tab w:val="clear" w:pos="567"/>
        </w:tabs>
      </w:pPr>
      <w:r w:rsidRPr="00256A18">
        <w:rPr>
          <w:b/>
        </w:rPr>
        <w:t>Stage 5:</w:t>
      </w:r>
      <w:r>
        <w:t xml:space="preserve"> </w:t>
      </w:r>
      <w:r w:rsidRPr="001E3E92">
        <w:t xml:space="preserve">RHH City Campus Development – </w:t>
      </w:r>
      <w:r>
        <w:t>M</w:t>
      </w:r>
      <w:r w:rsidRPr="001E3E92">
        <w:t>-Block</w:t>
      </w:r>
    </w:p>
    <w:p w:rsidR="0014782A" w:rsidRDefault="0014782A" w:rsidP="003F6228">
      <w:pPr>
        <w:pStyle w:val="ListBullet"/>
        <w:numPr>
          <w:ilvl w:val="0"/>
          <w:numId w:val="0"/>
        </w:numPr>
        <w:tabs>
          <w:tab w:val="clear" w:pos="567"/>
        </w:tabs>
      </w:pPr>
      <w:r w:rsidRPr="00256A18">
        <w:rPr>
          <w:b/>
        </w:rPr>
        <w:t>Stage 6:</w:t>
      </w:r>
      <w:r>
        <w:t xml:space="preserve"> </w:t>
      </w:r>
      <w:r w:rsidRPr="001E3E92">
        <w:t xml:space="preserve">RHH City Campus Development – </w:t>
      </w:r>
      <w:r>
        <w:t>N-</w:t>
      </w:r>
      <w:r w:rsidRPr="001E3E92">
        <w:t>Block</w:t>
      </w:r>
    </w:p>
    <w:p w:rsidR="0014782A" w:rsidRDefault="0014782A" w:rsidP="0014782A">
      <w:bookmarkStart w:id="7" w:name="_Hlk2161424"/>
      <w:bookmarkEnd w:id="5"/>
      <w:bookmarkEnd w:id="6"/>
      <w:r>
        <w:t xml:space="preserve">The Taskforce acknowledges detailed clinical service planning, facility design work and further stakeholder consultation are </w:t>
      </w:r>
      <w:r w:rsidR="00222C1E">
        <w:t>needed</w:t>
      </w:r>
      <w:r>
        <w:t xml:space="preserve"> to inform the future development of the RHH Repatriation Campus and RHH City Campus sites. The Taskforce recommends the acceptance of the updated masterplan to guide this further planning and development work.</w:t>
      </w:r>
    </w:p>
    <w:bookmarkEnd w:id="7"/>
    <w:p w:rsidR="0014782A" w:rsidRDefault="0014782A" w:rsidP="0014782A">
      <w:pPr>
        <w:pStyle w:val="ListNumber"/>
        <w:numPr>
          <w:ilvl w:val="0"/>
          <w:numId w:val="0"/>
        </w:numPr>
      </w:pPr>
      <w:r>
        <w:lastRenderedPageBreak/>
        <w:t xml:space="preserve">The recommendations and conclusions of the Taskforce on the proposed </w:t>
      </w:r>
      <w:r w:rsidR="00ED6275">
        <w:t>RHH Masterplan 2020-</w:t>
      </w:r>
      <w:r w:rsidR="00722663">
        <w:t>2050</w:t>
      </w:r>
      <w:r>
        <w:t xml:space="preserve"> and other findings arising from the review process are summarised as follows:</w:t>
      </w:r>
    </w:p>
    <w:p w:rsidR="0014782A" w:rsidRPr="00776BE9" w:rsidRDefault="003F6228" w:rsidP="0014782A">
      <w:pPr>
        <w:pStyle w:val="ListBullet"/>
        <w:tabs>
          <w:tab w:val="clear" w:pos="567"/>
        </w:tabs>
        <w:spacing w:after="60"/>
        <w:ind w:left="567" w:hanging="567"/>
      </w:pPr>
      <w:r>
        <w:t>The</w:t>
      </w:r>
      <w:r w:rsidR="0014782A">
        <w:t xml:space="preserve"> </w:t>
      </w:r>
      <w:r w:rsidR="00ED6275">
        <w:t>RHH Masterplan 2020-</w:t>
      </w:r>
      <w:r w:rsidR="00722663">
        <w:t>2050</w:t>
      </w:r>
      <w:r w:rsidR="0014782A">
        <w:t xml:space="preserve"> be accepted as</w:t>
      </w:r>
      <w:r w:rsidR="0014782A" w:rsidRPr="009E3B71">
        <w:t xml:space="preserve"> </w:t>
      </w:r>
      <w:r w:rsidR="0014782A">
        <w:t>the high level guide for future development of the City and Repatriation Hospital sites as a two-campus model of the R</w:t>
      </w:r>
      <w:r w:rsidR="00222C1E">
        <w:t>HH</w:t>
      </w:r>
      <w:r w:rsidR="0014782A">
        <w:t xml:space="preserve"> as and when capital funding is secured.</w:t>
      </w:r>
    </w:p>
    <w:p w:rsidR="0014782A" w:rsidRDefault="003F6228" w:rsidP="0014782A">
      <w:pPr>
        <w:pStyle w:val="ListBullet"/>
        <w:tabs>
          <w:tab w:val="clear" w:pos="567"/>
        </w:tabs>
        <w:spacing w:after="60"/>
        <w:ind w:left="567" w:hanging="567"/>
      </w:pPr>
      <w:r>
        <w:t>P</w:t>
      </w:r>
      <w:r w:rsidR="0014782A">
        <w:t xml:space="preserve">lanning and delivery of interim works commence </w:t>
      </w:r>
      <w:bookmarkStart w:id="8" w:name="_Hlk2241990"/>
      <w:r w:rsidR="0014782A">
        <w:t>to address immediate priorities, support critical service expansion and maintain operational sustainability until future stages of the masterplan are delivered</w:t>
      </w:r>
      <w:bookmarkEnd w:id="8"/>
      <w:r w:rsidR="0014782A">
        <w:t>.</w:t>
      </w:r>
    </w:p>
    <w:p w:rsidR="0014782A" w:rsidRDefault="003F6228" w:rsidP="0014782A">
      <w:pPr>
        <w:pStyle w:val="ListBullet"/>
        <w:tabs>
          <w:tab w:val="clear" w:pos="567"/>
        </w:tabs>
        <w:spacing w:after="60"/>
        <w:ind w:left="567" w:hanging="567"/>
      </w:pPr>
      <w:r>
        <w:t>T</w:t>
      </w:r>
      <w:r w:rsidR="0014782A">
        <w:t xml:space="preserve">he next stage of major capital development be the RHH Repatriation Hospital Site </w:t>
      </w:r>
      <w:r w:rsidR="0014782A" w:rsidRPr="009E3B71">
        <w:t>as a dedicated sub-acute and mental health campus of the RHH</w:t>
      </w:r>
      <w:r w:rsidR="0014782A">
        <w:t xml:space="preserve"> (RHH Repatriation Campus).</w:t>
      </w:r>
    </w:p>
    <w:p w:rsidR="0014782A" w:rsidRDefault="003F6228" w:rsidP="0014782A">
      <w:pPr>
        <w:pStyle w:val="ListBullet"/>
        <w:tabs>
          <w:tab w:val="clear" w:pos="567"/>
        </w:tabs>
        <w:spacing w:after="60"/>
        <w:ind w:left="567" w:hanging="567"/>
      </w:pPr>
      <w:r>
        <w:t>T</w:t>
      </w:r>
      <w:r w:rsidR="0014782A">
        <w:t>here continues to be a staged development of the RHH City Campus, in a sequence that facilitates orderly demolition and construction, limits double decanting, and capitalises on and maximises clinical linkages.</w:t>
      </w:r>
    </w:p>
    <w:p w:rsidR="0014782A" w:rsidRDefault="003F6228" w:rsidP="0014782A">
      <w:pPr>
        <w:pStyle w:val="ListBullet"/>
        <w:tabs>
          <w:tab w:val="clear" w:pos="567"/>
        </w:tabs>
        <w:spacing w:after="60"/>
        <w:ind w:left="567" w:hanging="567"/>
      </w:pPr>
      <w:r>
        <w:t>Th</w:t>
      </w:r>
      <w:r w:rsidR="0014782A">
        <w:t xml:space="preserve">ere be no changes to the planned configuration and occupancy of Levels 2 and 3 of K-Block, so that on commissioning, Mental Health Services decant from their current temporary location in J-Block to Levels 2 and 3 of K-Block. </w:t>
      </w:r>
    </w:p>
    <w:p w:rsidR="0014782A" w:rsidRDefault="003F6228" w:rsidP="0014782A">
      <w:pPr>
        <w:pStyle w:val="ListBullet"/>
        <w:tabs>
          <w:tab w:val="clear" w:pos="567"/>
        </w:tabs>
        <w:spacing w:after="60"/>
        <w:ind w:left="567" w:hanging="567"/>
      </w:pPr>
      <w:r>
        <w:t>T</w:t>
      </w:r>
      <w:r w:rsidR="0014782A">
        <w:t>he RHH Executive work with clinicians and other relevant staff to review and update models of care and patient transfer protocols as part of the commissioning of K-Block.</w:t>
      </w:r>
    </w:p>
    <w:p w:rsidR="0014782A" w:rsidRDefault="003F6228" w:rsidP="0014782A">
      <w:pPr>
        <w:pStyle w:val="ListBullet"/>
        <w:tabs>
          <w:tab w:val="clear" w:pos="567"/>
        </w:tabs>
        <w:spacing w:after="60"/>
        <w:ind w:left="567" w:hanging="567"/>
      </w:pPr>
      <w:r>
        <w:t>A</w:t>
      </w:r>
      <w:r w:rsidR="0014782A">
        <w:t xml:space="preserve"> working group of the Taskforce be established to develop a comprehensive plan to support the delivery of the Government’s commitment for 250 additional beds in Southern Tasmania by 2024.</w:t>
      </w:r>
      <w:r w:rsidR="0014782A" w:rsidRPr="00256A18">
        <w:t xml:space="preserve"> </w:t>
      </w:r>
    </w:p>
    <w:p w:rsidR="0014782A" w:rsidRDefault="0014782A" w:rsidP="0014782A">
      <w:pPr>
        <w:pStyle w:val="BodyText"/>
      </w:pPr>
      <w:r>
        <w:t xml:space="preserve">While the review and update to the 2011 Masterplan has considered the broad future capital development opportunities for the RHH City and Repatriation Campuses, the scope of the review has not extended to detailed recommendations on the models of care or floorplans for these sites. </w:t>
      </w:r>
    </w:p>
    <w:p w:rsidR="0014782A" w:rsidRDefault="0014782A" w:rsidP="0014782A">
      <w:pPr>
        <w:pStyle w:val="BodyText"/>
      </w:pPr>
      <w:r>
        <w:t xml:space="preserve">This detailed planning on models of care and service configuration will largely depend on the Government’s preferred long-term direction for the next stage of development for the RHH health precinct.  It will also be informed by detailed clinical planning and full engagement with consumers, the community, clinicians, service providers and other key stakeholders. </w:t>
      </w:r>
    </w:p>
    <w:p w:rsidR="0014782A" w:rsidRDefault="0014782A" w:rsidP="0014782A">
      <w:pPr>
        <w:tabs>
          <w:tab w:val="clear" w:pos="567"/>
          <w:tab w:val="left" w:pos="974"/>
        </w:tabs>
      </w:pPr>
      <w:r>
        <w:t xml:space="preserve">The Taskforce will undertake an ongoing role in leading this clinical planning by overseeing the development of a detailed plan for the delivery of health services in Tasmania, building on the Government’s </w:t>
      </w:r>
      <w:r w:rsidRPr="000F58E6">
        <w:rPr>
          <w:i/>
        </w:rPr>
        <w:t>One State, One Health System, Better Outcomes</w:t>
      </w:r>
      <w:r>
        <w:t xml:space="preserve"> reforms.</w:t>
      </w:r>
    </w:p>
    <w:p w:rsidR="0014782A" w:rsidRDefault="0014782A" w:rsidP="0014782A">
      <w:pPr>
        <w:tabs>
          <w:tab w:val="clear" w:pos="567"/>
          <w:tab w:val="left" w:pos="974"/>
        </w:tabs>
      </w:pPr>
      <w:r>
        <w:t xml:space="preserve">Throughout the review process, the engagement by stakeholders has been overwhelmingly positive.  There is demonstrated passion and commitment from stakeholders to provide the Tasmanian community with the best possible environment and facilities for the </w:t>
      </w:r>
      <w:r w:rsidR="00222D0E">
        <w:t>delivery of high quality health</w:t>
      </w:r>
      <w:r>
        <w:t>care services.</w:t>
      </w:r>
    </w:p>
    <w:p w:rsidR="0014782A" w:rsidRDefault="0014782A" w:rsidP="0014782A">
      <w:r>
        <w:t>On behalf of the Taskforce I would like to thank all those who have contributed to the development of this plan.</w:t>
      </w:r>
      <w:bookmarkStart w:id="9" w:name="bmSign"/>
      <w:bookmarkEnd w:id="9"/>
    </w:p>
    <w:p w:rsidR="0014782A" w:rsidRDefault="0014782A" w:rsidP="0014782A">
      <w:r>
        <w:t>Yours sincerely</w:t>
      </w:r>
    </w:p>
    <w:p w:rsidR="0014782A" w:rsidRDefault="0014782A" w:rsidP="0014782A"/>
    <w:p w:rsidR="002E0F21" w:rsidRDefault="002E0F21" w:rsidP="0014782A"/>
    <w:p w:rsidR="0014782A" w:rsidRDefault="00102AAB" w:rsidP="0014782A">
      <w:pPr>
        <w:pStyle w:val="Signature"/>
      </w:pPr>
      <w:fldSimple w:instr=" DOCPROPERTY  NameSign  \* MERGEFORMAT ">
        <w:r w:rsidR="0014782A">
          <w:t>Professor Anthony Lawler</w:t>
        </w:r>
      </w:fldSimple>
    </w:p>
    <w:p w:rsidR="0014782A" w:rsidRDefault="00102AAB" w:rsidP="0014782A">
      <w:pPr>
        <w:pStyle w:val="Signature"/>
      </w:pPr>
      <w:fldSimple w:instr=" DOCPROPERTY  TitleSign  \* MERGEFORMAT ">
        <w:r w:rsidR="0014782A">
          <w:t>Chief Medical Officer and Chair Clinical Planning Taskforce</w:t>
        </w:r>
      </w:fldSimple>
    </w:p>
    <w:p w:rsidR="0014782A" w:rsidRDefault="0014782A" w:rsidP="0014782A">
      <w:pPr>
        <w:pStyle w:val="Signature"/>
      </w:pPr>
    </w:p>
    <w:p w:rsidR="0014782A" w:rsidRDefault="00102AAB" w:rsidP="0014782A">
      <w:pPr>
        <w:pStyle w:val="Signature"/>
      </w:pPr>
      <w:fldSimple w:instr=" DOCPROPERTY  Date  \* MERGEFORMAT ">
        <w:r w:rsidR="0014782A">
          <w:t>March 2019</w:t>
        </w:r>
      </w:fldSimple>
    </w:p>
    <w:tbl>
      <w:tblPr>
        <w:tblW w:w="5000" w:type="pct"/>
        <w:tblLook w:val="01E0" w:firstRow="1" w:lastRow="1" w:firstColumn="1" w:lastColumn="1" w:noHBand="0" w:noVBand="0"/>
      </w:tblPr>
      <w:tblGrid>
        <w:gridCol w:w="9997"/>
      </w:tblGrid>
      <w:tr w:rsidR="0014782A" w:rsidTr="00C85C5C">
        <w:trPr>
          <w:trHeight w:val="2509"/>
        </w:trPr>
        <w:tc>
          <w:tcPr>
            <w:tcW w:w="5000" w:type="pct"/>
            <w:shd w:val="clear" w:color="auto" w:fill="auto"/>
          </w:tcPr>
          <w:p w:rsidR="0014782A" w:rsidRDefault="0014782A" w:rsidP="007818FE">
            <w:pPr>
              <w:pStyle w:val="Heading2"/>
            </w:pPr>
            <w:r>
              <w:lastRenderedPageBreak/>
              <w:t>Contents</w:t>
            </w:r>
          </w:p>
          <w:p w:rsidR="00515838" w:rsidRDefault="0014782A">
            <w:pPr>
              <w:pStyle w:val="TOC1"/>
              <w:rPr>
                <w:rFonts w:asciiTheme="minorHAnsi" w:eastAsiaTheme="minorEastAsia" w:hAnsiTheme="minorHAnsi" w:cstheme="minorBidi"/>
                <w:b w:val="0"/>
                <w:szCs w:val="22"/>
                <w:lang w:eastAsia="en-AU"/>
              </w:rPr>
            </w:pPr>
            <w:r>
              <w:rPr>
                <w:rFonts w:cs="Arial"/>
              </w:rPr>
              <w:fldChar w:fldCharType="begin"/>
            </w:r>
            <w:r>
              <w:rPr>
                <w:rFonts w:cs="Arial"/>
              </w:rPr>
              <w:instrText xml:space="preserve"> TOC \f \h \z \t "Heading 1,1,Heading 2,2,Heading 1 (numbered),1,Heading 2 (numbered),2" </w:instrText>
            </w:r>
            <w:r>
              <w:rPr>
                <w:rFonts w:cs="Arial"/>
              </w:rPr>
              <w:fldChar w:fldCharType="separate"/>
            </w:r>
            <w:hyperlink w:anchor="_Toc3876701" w:history="1">
              <w:r w:rsidR="00515838" w:rsidRPr="00BE09E1">
                <w:rPr>
                  <w:rStyle w:val="Hyperlink"/>
                </w:rPr>
                <w:t>Recommendations</w:t>
              </w:r>
              <w:r w:rsidR="00515838">
                <w:rPr>
                  <w:webHidden/>
                </w:rPr>
                <w:tab/>
              </w:r>
              <w:r w:rsidR="00515838">
                <w:rPr>
                  <w:webHidden/>
                </w:rPr>
                <w:fldChar w:fldCharType="begin"/>
              </w:r>
              <w:r w:rsidR="00515838">
                <w:rPr>
                  <w:webHidden/>
                </w:rPr>
                <w:instrText xml:space="preserve"> PAGEREF _Toc3876701 \h </w:instrText>
              </w:r>
              <w:r w:rsidR="00515838">
                <w:rPr>
                  <w:webHidden/>
                </w:rPr>
              </w:r>
              <w:r w:rsidR="00515838">
                <w:rPr>
                  <w:webHidden/>
                </w:rPr>
                <w:fldChar w:fldCharType="separate"/>
              </w:r>
              <w:r w:rsidR="002E0F21">
                <w:rPr>
                  <w:webHidden/>
                </w:rPr>
                <w:t>5</w:t>
              </w:r>
              <w:r w:rsidR="00515838">
                <w:rPr>
                  <w:webHidden/>
                </w:rPr>
                <w:fldChar w:fldCharType="end"/>
              </w:r>
            </w:hyperlink>
          </w:p>
          <w:p w:rsidR="00515838" w:rsidRDefault="007B6E2C">
            <w:pPr>
              <w:pStyle w:val="TOC1"/>
              <w:rPr>
                <w:rFonts w:asciiTheme="minorHAnsi" w:eastAsiaTheme="minorEastAsia" w:hAnsiTheme="minorHAnsi" w:cstheme="minorBidi"/>
                <w:b w:val="0"/>
                <w:szCs w:val="22"/>
                <w:lang w:eastAsia="en-AU"/>
              </w:rPr>
            </w:pPr>
            <w:hyperlink w:anchor="_Toc3876702" w:history="1">
              <w:r w:rsidR="00515838" w:rsidRPr="00BE09E1">
                <w:rPr>
                  <w:rStyle w:val="Hyperlink"/>
                </w:rPr>
                <w:t>Masterplan review process</w:t>
              </w:r>
              <w:r w:rsidR="00515838">
                <w:rPr>
                  <w:webHidden/>
                </w:rPr>
                <w:tab/>
              </w:r>
              <w:r w:rsidR="00515838">
                <w:rPr>
                  <w:webHidden/>
                </w:rPr>
                <w:fldChar w:fldCharType="begin"/>
              </w:r>
              <w:r w:rsidR="00515838">
                <w:rPr>
                  <w:webHidden/>
                </w:rPr>
                <w:instrText xml:space="preserve"> PAGEREF _Toc3876702 \h </w:instrText>
              </w:r>
              <w:r w:rsidR="00515838">
                <w:rPr>
                  <w:webHidden/>
                </w:rPr>
              </w:r>
              <w:r w:rsidR="00515838">
                <w:rPr>
                  <w:webHidden/>
                </w:rPr>
                <w:fldChar w:fldCharType="separate"/>
              </w:r>
              <w:r w:rsidR="002E0F21">
                <w:rPr>
                  <w:webHidden/>
                </w:rPr>
                <w:t>6</w:t>
              </w:r>
              <w:r w:rsidR="00515838">
                <w:rPr>
                  <w:webHidden/>
                </w:rPr>
                <w:fldChar w:fldCharType="end"/>
              </w:r>
            </w:hyperlink>
          </w:p>
          <w:p w:rsidR="00515838" w:rsidRDefault="007B6E2C">
            <w:pPr>
              <w:pStyle w:val="TOC1"/>
              <w:rPr>
                <w:rFonts w:asciiTheme="minorHAnsi" w:eastAsiaTheme="minorEastAsia" w:hAnsiTheme="minorHAnsi" w:cstheme="minorBidi"/>
                <w:b w:val="0"/>
                <w:szCs w:val="22"/>
                <w:lang w:eastAsia="en-AU"/>
              </w:rPr>
            </w:pPr>
            <w:hyperlink w:anchor="_Toc3876703" w:history="1">
              <w:r w:rsidR="00515838" w:rsidRPr="00BE09E1">
                <w:rPr>
                  <w:rStyle w:val="Hyperlink"/>
                </w:rPr>
                <w:t>Masterplan review outcomes</w:t>
              </w:r>
              <w:r w:rsidR="00515838">
                <w:rPr>
                  <w:webHidden/>
                </w:rPr>
                <w:tab/>
              </w:r>
              <w:r w:rsidR="00515838">
                <w:rPr>
                  <w:webHidden/>
                </w:rPr>
                <w:fldChar w:fldCharType="begin"/>
              </w:r>
              <w:r w:rsidR="00515838">
                <w:rPr>
                  <w:webHidden/>
                </w:rPr>
                <w:instrText xml:space="preserve"> PAGEREF _Toc3876703 \h </w:instrText>
              </w:r>
              <w:r w:rsidR="00515838">
                <w:rPr>
                  <w:webHidden/>
                </w:rPr>
              </w:r>
              <w:r w:rsidR="00515838">
                <w:rPr>
                  <w:webHidden/>
                </w:rPr>
                <w:fldChar w:fldCharType="separate"/>
              </w:r>
              <w:r w:rsidR="002E0F21">
                <w:rPr>
                  <w:webHidden/>
                </w:rPr>
                <w:t>10</w:t>
              </w:r>
              <w:r w:rsidR="00515838">
                <w:rPr>
                  <w:webHidden/>
                </w:rPr>
                <w:fldChar w:fldCharType="end"/>
              </w:r>
            </w:hyperlink>
          </w:p>
          <w:p w:rsidR="00515838" w:rsidRDefault="007B6E2C">
            <w:pPr>
              <w:pStyle w:val="TOC1"/>
              <w:rPr>
                <w:rFonts w:asciiTheme="minorHAnsi" w:eastAsiaTheme="minorEastAsia" w:hAnsiTheme="minorHAnsi" w:cstheme="minorBidi"/>
                <w:b w:val="0"/>
                <w:szCs w:val="22"/>
                <w:lang w:eastAsia="en-AU"/>
              </w:rPr>
            </w:pPr>
            <w:hyperlink w:anchor="_Toc3876704" w:history="1">
              <w:r w:rsidR="00515838" w:rsidRPr="00BE09E1">
                <w:rPr>
                  <w:rStyle w:val="Hyperlink"/>
                </w:rPr>
                <w:t>Other considerations</w:t>
              </w:r>
              <w:r w:rsidR="00515838">
                <w:rPr>
                  <w:webHidden/>
                </w:rPr>
                <w:tab/>
              </w:r>
              <w:r w:rsidR="00515838">
                <w:rPr>
                  <w:webHidden/>
                </w:rPr>
                <w:fldChar w:fldCharType="begin"/>
              </w:r>
              <w:r w:rsidR="00515838">
                <w:rPr>
                  <w:webHidden/>
                </w:rPr>
                <w:instrText xml:space="preserve"> PAGEREF _Toc3876704 \h </w:instrText>
              </w:r>
              <w:r w:rsidR="00515838">
                <w:rPr>
                  <w:webHidden/>
                </w:rPr>
              </w:r>
              <w:r w:rsidR="00515838">
                <w:rPr>
                  <w:webHidden/>
                </w:rPr>
                <w:fldChar w:fldCharType="separate"/>
              </w:r>
              <w:r w:rsidR="002E0F21">
                <w:rPr>
                  <w:webHidden/>
                </w:rPr>
                <w:t>19</w:t>
              </w:r>
              <w:r w:rsidR="00515838">
                <w:rPr>
                  <w:webHidden/>
                </w:rPr>
                <w:fldChar w:fldCharType="end"/>
              </w:r>
            </w:hyperlink>
          </w:p>
          <w:p w:rsidR="00515838" w:rsidRDefault="007B6E2C">
            <w:pPr>
              <w:pStyle w:val="TOC1"/>
              <w:rPr>
                <w:rFonts w:asciiTheme="minorHAnsi" w:eastAsiaTheme="minorEastAsia" w:hAnsiTheme="minorHAnsi" w:cstheme="minorBidi"/>
                <w:b w:val="0"/>
                <w:szCs w:val="22"/>
                <w:lang w:eastAsia="en-AU"/>
              </w:rPr>
            </w:pPr>
            <w:hyperlink w:anchor="_Toc3876705" w:history="1">
              <w:r w:rsidR="00515838" w:rsidRPr="00BE09E1">
                <w:rPr>
                  <w:rStyle w:val="Hyperlink"/>
                </w:rPr>
                <w:t>Next steps</w:t>
              </w:r>
              <w:r w:rsidR="00515838">
                <w:rPr>
                  <w:webHidden/>
                </w:rPr>
                <w:tab/>
              </w:r>
              <w:r w:rsidR="00515838">
                <w:rPr>
                  <w:webHidden/>
                </w:rPr>
                <w:fldChar w:fldCharType="begin"/>
              </w:r>
              <w:r w:rsidR="00515838">
                <w:rPr>
                  <w:webHidden/>
                </w:rPr>
                <w:instrText xml:space="preserve"> PAGEREF _Toc3876705 \h </w:instrText>
              </w:r>
              <w:r w:rsidR="00515838">
                <w:rPr>
                  <w:webHidden/>
                </w:rPr>
              </w:r>
              <w:r w:rsidR="00515838">
                <w:rPr>
                  <w:webHidden/>
                </w:rPr>
                <w:fldChar w:fldCharType="separate"/>
              </w:r>
              <w:r w:rsidR="002E0F21">
                <w:rPr>
                  <w:webHidden/>
                </w:rPr>
                <w:t>23</w:t>
              </w:r>
              <w:r w:rsidR="00515838">
                <w:rPr>
                  <w:webHidden/>
                </w:rPr>
                <w:fldChar w:fldCharType="end"/>
              </w:r>
            </w:hyperlink>
          </w:p>
          <w:p w:rsidR="00515838" w:rsidRDefault="007B6E2C">
            <w:pPr>
              <w:pStyle w:val="TOC1"/>
              <w:rPr>
                <w:rFonts w:asciiTheme="minorHAnsi" w:eastAsiaTheme="minorEastAsia" w:hAnsiTheme="minorHAnsi" w:cstheme="minorBidi"/>
                <w:b w:val="0"/>
                <w:szCs w:val="22"/>
                <w:lang w:eastAsia="en-AU"/>
              </w:rPr>
            </w:pPr>
            <w:hyperlink w:anchor="_Toc3876706" w:history="1">
              <w:r w:rsidR="00515838" w:rsidRPr="00BE09E1">
                <w:rPr>
                  <w:rStyle w:val="Hyperlink"/>
                </w:rPr>
                <w:t>Acronyms</w:t>
              </w:r>
              <w:r w:rsidR="00515838">
                <w:rPr>
                  <w:webHidden/>
                </w:rPr>
                <w:tab/>
              </w:r>
              <w:r w:rsidR="00515838">
                <w:rPr>
                  <w:webHidden/>
                </w:rPr>
                <w:fldChar w:fldCharType="begin"/>
              </w:r>
              <w:r w:rsidR="00515838">
                <w:rPr>
                  <w:webHidden/>
                </w:rPr>
                <w:instrText xml:space="preserve"> PAGEREF _Toc3876706 \h </w:instrText>
              </w:r>
              <w:r w:rsidR="00515838">
                <w:rPr>
                  <w:webHidden/>
                </w:rPr>
              </w:r>
              <w:r w:rsidR="00515838">
                <w:rPr>
                  <w:webHidden/>
                </w:rPr>
                <w:fldChar w:fldCharType="separate"/>
              </w:r>
              <w:r w:rsidR="002E0F21">
                <w:rPr>
                  <w:webHidden/>
                </w:rPr>
                <w:t>24</w:t>
              </w:r>
              <w:r w:rsidR="00515838">
                <w:rPr>
                  <w:webHidden/>
                </w:rPr>
                <w:fldChar w:fldCharType="end"/>
              </w:r>
            </w:hyperlink>
          </w:p>
          <w:p w:rsidR="0014782A" w:rsidRDefault="0014782A" w:rsidP="0014782A">
            <w:pPr>
              <w:pStyle w:val="Signature"/>
            </w:pPr>
            <w:r>
              <w:rPr>
                <w:rFonts w:cs="Arial"/>
              </w:rPr>
              <w:fldChar w:fldCharType="end"/>
            </w:r>
          </w:p>
        </w:tc>
      </w:tr>
    </w:tbl>
    <w:p w:rsidR="003F282E" w:rsidRDefault="003F282E" w:rsidP="000F58E6">
      <w:pPr>
        <w:pStyle w:val="BodyText"/>
      </w:pPr>
    </w:p>
    <w:p w:rsidR="00607B98" w:rsidRDefault="00607B98">
      <w:pPr>
        <w:tabs>
          <w:tab w:val="clear" w:pos="567"/>
        </w:tabs>
        <w:spacing w:after="0" w:line="240" w:lineRule="auto"/>
      </w:pPr>
      <w:r>
        <w:br w:type="page"/>
      </w:r>
    </w:p>
    <w:p w:rsidR="00607B98" w:rsidRDefault="00607B98" w:rsidP="003F282E">
      <w:pPr>
        <w:pStyle w:val="Heading1"/>
        <w:tabs>
          <w:tab w:val="left" w:pos="8944"/>
        </w:tabs>
      </w:pPr>
      <w:bookmarkStart w:id="10" w:name="_Toc3876701"/>
      <w:r>
        <w:lastRenderedPageBreak/>
        <w:t>Recommendations</w:t>
      </w:r>
      <w:bookmarkEnd w:id="10"/>
    </w:p>
    <w:p w:rsidR="00046BA9" w:rsidRDefault="00046BA9" w:rsidP="00046BA9">
      <w:pPr>
        <w:pStyle w:val="ListBullet"/>
        <w:numPr>
          <w:ilvl w:val="0"/>
          <w:numId w:val="0"/>
        </w:numPr>
        <w:tabs>
          <w:tab w:val="clear" w:pos="567"/>
        </w:tabs>
      </w:pPr>
      <w:r>
        <w:t>The Clinical Planning Taskforce recommends:</w:t>
      </w:r>
    </w:p>
    <w:p w:rsidR="00607B98" w:rsidRDefault="001F7A65" w:rsidP="00B75A99">
      <w:pPr>
        <w:pStyle w:val="ListBullet"/>
        <w:tabs>
          <w:tab w:val="clear" w:pos="567"/>
        </w:tabs>
        <w:ind w:left="567" w:hanging="567"/>
      </w:pPr>
      <w:r>
        <w:t>T</w:t>
      </w:r>
      <w:r w:rsidR="00607B98">
        <w:t xml:space="preserve">he </w:t>
      </w:r>
      <w:r w:rsidR="00C8112A">
        <w:t>RHH Masterplan 2020-</w:t>
      </w:r>
      <w:r w:rsidR="00722663">
        <w:t>2050</w:t>
      </w:r>
      <w:r w:rsidR="00607B98">
        <w:t xml:space="preserve"> be accepted as the high-level guide for future development of the Royal Hobart Hospital (RHH) City and Repatriation campuses as and when capital infrastructure funding is secured. </w:t>
      </w:r>
    </w:p>
    <w:p w:rsidR="00607B98" w:rsidRDefault="001F7A65" w:rsidP="00B75A99">
      <w:pPr>
        <w:pStyle w:val="ListBullet"/>
        <w:tabs>
          <w:tab w:val="clear" w:pos="567"/>
        </w:tabs>
        <w:ind w:left="567" w:hanging="567"/>
      </w:pPr>
      <w:r>
        <w:t>F</w:t>
      </w:r>
      <w:r w:rsidR="00607B98">
        <w:t>unding be identified and allocated to allow for the planning and implementation of the following works to address patient care, refurbishment, design and expansion priorities identified through the masterplanning process:</w:t>
      </w:r>
    </w:p>
    <w:p w:rsidR="00607B98" w:rsidRDefault="001F7A65" w:rsidP="00B75A99">
      <w:pPr>
        <w:pStyle w:val="ListBullet"/>
        <w:numPr>
          <w:ilvl w:val="0"/>
          <w:numId w:val="24"/>
        </w:numPr>
      </w:pPr>
      <w:r>
        <w:t>i</w:t>
      </w:r>
      <w:r w:rsidR="00607B98">
        <w:t xml:space="preserve">nstallation of </w:t>
      </w:r>
      <w:r w:rsidR="00C11D0D">
        <w:t>a</w:t>
      </w:r>
      <w:r w:rsidR="008420F5">
        <w:t>n additional</w:t>
      </w:r>
      <w:r w:rsidR="00C11D0D">
        <w:t xml:space="preserve"> </w:t>
      </w:r>
      <w:r w:rsidR="00607B98">
        <w:t>patient lift connecting the Emergency Department with Medical Imaging</w:t>
      </w:r>
      <w:r>
        <w:t>, Intensive Care Unit (ICU)</w:t>
      </w:r>
      <w:r w:rsidR="00607B98">
        <w:t xml:space="preserve"> and inpatient services in J-Block</w:t>
      </w:r>
    </w:p>
    <w:p w:rsidR="00607B98" w:rsidRDefault="001F7A65" w:rsidP="00B75A99">
      <w:pPr>
        <w:pStyle w:val="ListBullet"/>
        <w:numPr>
          <w:ilvl w:val="0"/>
          <w:numId w:val="24"/>
        </w:numPr>
      </w:pPr>
      <w:r>
        <w:t>r</w:t>
      </w:r>
      <w:r w:rsidR="00BC4FA0">
        <w:t xml:space="preserve">efurbishment of vacated wards </w:t>
      </w:r>
      <w:r w:rsidR="008406A3">
        <w:t xml:space="preserve">and other maintenance works </w:t>
      </w:r>
      <w:r w:rsidR="00BC4FA0">
        <w:t>in A-Block (</w:t>
      </w:r>
      <w:r w:rsidR="00222C1E">
        <w:t>after</w:t>
      </w:r>
      <w:r w:rsidR="00BC4FA0">
        <w:t xml:space="preserve"> K-Block completion) </w:t>
      </w:r>
    </w:p>
    <w:p w:rsidR="00607B98" w:rsidRDefault="001F7A65" w:rsidP="00B75A99">
      <w:pPr>
        <w:pStyle w:val="ListBullet"/>
        <w:numPr>
          <w:ilvl w:val="0"/>
          <w:numId w:val="24"/>
        </w:numPr>
      </w:pPr>
      <w:r>
        <w:t>e</w:t>
      </w:r>
      <w:r w:rsidR="00607B98">
        <w:t xml:space="preserve">xpansion of the Emergency Department in its current location, subject to the </w:t>
      </w:r>
      <w:r w:rsidR="00EF34ED">
        <w:t>identification</w:t>
      </w:r>
      <w:r w:rsidR="00607B98">
        <w:t xml:space="preserve"> of suitable space for displaced services</w:t>
      </w:r>
      <w:r w:rsidR="006E2706">
        <w:t xml:space="preserve"> (e.g Paediatric Outpatients Service)</w:t>
      </w:r>
    </w:p>
    <w:p w:rsidR="00607B98" w:rsidRDefault="001F7A65" w:rsidP="00B75A99">
      <w:pPr>
        <w:pStyle w:val="ListBullet"/>
        <w:numPr>
          <w:ilvl w:val="0"/>
          <w:numId w:val="24"/>
        </w:numPr>
      </w:pPr>
      <w:r>
        <w:t>r</w:t>
      </w:r>
      <w:r w:rsidR="00607B98">
        <w:t>efurbishment of J-Block to accommodate inpatient services</w:t>
      </w:r>
      <w:r w:rsidR="00BC4FA0">
        <w:t>, including investigation of appropriateness of Cardiology Services to occupy this space</w:t>
      </w:r>
    </w:p>
    <w:p w:rsidR="00607B98" w:rsidRDefault="001F7A65" w:rsidP="00B75A99">
      <w:pPr>
        <w:pStyle w:val="ListBullet"/>
        <w:numPr>
          <w:ilvl w:val="0"/>
          <w:numId w:val="24"/>
        </w:numPr>
      </w:pPr>
      <w:r>
        <w:t>e</w:t>
      </w:r>
      <w:r w:rsidR="00607B98">
        <w:t xml:space="preserve">xpansion of </w:t>
      </w:r>
      <w:r>
        <w:t>ICU</w:t>
      </w:r>
      <w:r w:rsidR="00607B98">
        <w:t xml:space="preserve"> capacity</w:t>
      </w:r>
      <w:r>
        <w:t>.</w:t>
      </w:r>
      <w:r w:rsidR="00607B98">
        <w:t xml:space="preserve"> </w:t>
      </w:r>
    </w:p>
    <w:p w:rsidR="00607B98" w:rsidRDefault="001F7A65" w:rsidP="007A41B8">
      <w:pPr>
        <w:pStyle w:val="ListBullet"/>
        <w:tabs>
          <w:tab w:val="clear" w:pos="567"/>
        </w:tabs>
        <w:ind w:left="567" w:hanging="567"/>
      </w:pPr>
      <w:r>
        <w:t>T</w:t>
      </w:r>
      <w:r w:rsidR="00607B98">
        <w:t>he RHH Repatriation Campus be developed as a dedicated sub-acute and mental health campus of the RHH, and that staged redevelopment of the RHH City Campus (Blocks L, M and N) follow.</w:t>
      </w:r>
    </w:p>
    <w:p w:rsidR="00BA0F6F" w:rsidRDefault="00BA0F6F" w:rsidP="007A41B8">
      <w:pPr>
        <w:pStyle w:val="ListBullet"/>
        <w:tabs>
          <w:tab w:val="clear" w:pos="567"/>
        </w:tabs>
        <w:ind w:left="567" w:hanging="567"/>
      </w:pPr>
      <w:r w:rsidRPr="00FB62DF">
        <w:t>That detailed planning for the continued development of the RHH City and Repat</w:t>
      </w:r>
      <w:r w:rsidR="008A12AA">
        <w:t>riation</w:t>
      </w:r>
      <w:r w:rsidRPr="00FB62DF">
        <w:t xml:space="preserve"> Campuses proceed</w:t>
      </w:r>
      <w:r w:rsidR="0021072C">
        <w:t xml:space="preserve"> to support implementation of the </w:t>
      </w:r>
      <w:r w:rsidR="00C8112A">
        <w:t>RHH Masterplan 2020-</w:t>
      </w:r>
      <w:r w:rsidR="00722663">
        <w:t>2050</w:t>
      </w:r>
      <w:r w:rsidR="0021072C">
        <w:t>.</w:t>
      </w:r>
    </w:p>
    <w:p w:rsidR="00607B98" w:rsidRDefault="001F7A65" w:rsidP="007A41B8">
      <w:pPr>
        <w:pStyle w:val="ListBullet"/>
        <w:tabs>
          <w:tab w:val="clear" w:pos="567"/>
        </w:tabs>
        <w:ind w:left="567" w:hanging="567"/>
      </w:pPr>
      <w:r>
        <w:t>T</w:t>
      </w:r>
      <w:r w:rsidR="00607B98">
        <w:t xml:space="preserve">here be no change to the </w:t>
      </w:r>
      <w:r w:rsidR="006E2706">
        <w:t xml:space="preserve">agreed </w:t>
      </w:r>
      <w:r w:rsidR="00607B98">
        <w:t xml:space="preserve">configuration of Levels 2 and 3 of K-Block for </w:t>
      </w:r>
      <w:r w:rsidR="008A12AA">
        <w:t>M</w:t>
      </w:r>
      <w:r w:rsidR="00607B98">
        <w:t xml:space="preserve">ental </w:t>
      </w:r>
      <w:r w:rsidR="008A12AA">
        <w:t>H</w:t>
      </w:r>
      <w:r w:rsidR="00607B98">
        <w:t xml:space="preserve">ealth </w:t>
      </w:r>
      <w:r w:rsidR="008A12AA">
        <w:t>S</w:t>
      </w:r>
      <w:r w:rsidR="00607B98">
        <w:t>ervices.</w:t>
      </w:r>
    </w:p>
    <w:p w:rsidR="00607B98" w:rsidRDefault="001F7A65" w:rsidP="007A41B8">
      <w:pPr>
        <w:pStyle w:val="ListBullet"/>
        <w:tabs>
          <w:tab w:val="clear" w:pos="567"/>
        </w:tabs>
        <w:ind w:left="567" w:hanging="567"/>
      </w:pPr>
      <w:r>
        <w:t>A</w:t>
      </w:r>
      <w:r w:rsidR="00607B98">
        <w:t>s part of the K-Block commissioning phase, models of care and protocols for patient transfer across the RHH are reviewed by the RHH Executive in consultation with its clinical and support staff.</w:t>
      </w:r>
    </w:p>
    <w:p w:rsidR="0027430D" w:rsidRPr="0027430D" w:rsidRDefault="001F7A65" w:rsidP="00B75A99">
      <w:pPr>
        <w:pStyle w:val="ListBullet"/>
        <w:tabs>
          <w:tab w:val="clear" w:pos="567"/>
        </w:tabs>
        <w:ind w:left="567" w:hanging="567"/>
      </w:pPr>
      <w:r>
        <w:t>T</w:t>
      </w:r>
      <w:r w:rsidR="00BA0F6F">
        <w:t>he Taskforce establish a working group to develop a comprehensive plan to facilitate the delivery of the Government’s commitment for additional beds in Southern Tasmania.  This would include ensuring appropriate governance arrangements are in place to support ongoing decision</w:t>
      </w:r>
      <w:r w:rsidR="00A0219A">
        <w:t xml:space="preserve"> </w:t>
      </w:r>
      <w:r w:rsidR="00BA0F6F">
        <w:t>making on the use of vacated space post K-Block completion.</w:t>
      </w:r>
      <w:bookmarkStart w:id="11" w:name="_Hlk1638587"/>
    </w:p>
    <w:p w:rsidR="00FC4BF7" w:rsidRDefault="00FC4BF7">
      <w:pPr>
        <w:tabs>
          <w:tab w:val="clear" w:pos="567"/>
        </w:tabs>
        <w:spacing w:after="0" w:line="240" w:lineRule="auto"/>
      </w:pPr>
      <w:r>
        <w:br w:type="page"/>
      </w:r>
    </w:p>
    <w:p w:rsidR="00437BF6" w:rsidRDefault="00901857" w:rsidP="00437BF6">
      <w:pPr>
        <w:pStyle w:val="Heading1"/>
      </w:pPr>
      <w:bookmarkStart w:id="12" w:name="_Toc3876702"/>
      <w:bookmarkEnd w:id="11"/>
      <w:r>
        <w:lastRenderedPageBreak/>
        <w:t>M</w:t>
      </w:r>
      <w:r w:rsidR="00437BF6" w:rsidRPr="00B71A51">
        <w:t xml:space="preserve">asterplan review </w:t>
      </w:r>
      <w:r w:rsidR="00AB63E2">
        <w:t>process</w:t>
      </w:r>
      <w:bookmarkEnd w:id="12"/>
    </w:p>
    <w:p w:rsidR="006E2706" w:rsidRDefault="006E2706" w:rsidP="001F40D9">
      <w:pPr>
        <w:pStyle w:val="Heading4"/>
      </w:pPr>
      <w:r w:rsidRPr="001F40D9">
        <w:t>What is a Masterplan?</w:t>
      </w:r>
    </w:p>
    <w:p w:rsidR="003960FD" w:rsidRDefault="00CA0F87" w:rsidP="003960FD">
      <w:pPr>
        <w:pStyle w:val="Heading4"/>
        <w:rPr>
          <w:b w:val="0"/>
          <w:bCs w:val="0"/>
          <w:sz w:val="22"/>
          <w:lang w:eastAsia="en-US"/>
        </w:rPr>
      </w:pPr>
      <w:r>
        <w:rPr>
          <w:b w:val="0"/>
          <w:bCs w:val="0"/>
          <w:sz w:val="22"/>
          <w:lang w:eastAsia="en-US"/>
        </w:rPr>
        <w:t xml:space="preserve">A masterplan provides </w:t>
      </w:r>
      <w:r w:rsidRPr="00CA0F87">
        <w:rPr>
          <w:b w:val="0"/>
          <w:bCs w:val="0"/>
          <w:sz w:val="22"/>
          <w:lang w:eastAsia="en-US"/>
        </w:rPr>
        <w:t xml:space="preserve">long-term vision to guide future </w:t>
      </w:r>
      <w:r>
        <w:rPr>
          <w:b w:val="0"/>
          <w:bCs w:val="0"/>
          <w:sz w:val="22"/>
          <w:lang w:eastAsia="en-US"/>
        </w:rPr>
        <w:t xml:space="preserve">capital </w:t>
      </w:r>
      <w:r w:rsidRPr="00CA0F87">
        <w:rPr>
          <w:b w:val="0"/>
          <w:bCs w:val="0"/>
          <w:sz w:val="22"/>
          <w:lang w:eastAsia="en-US"/>
        </w:rPr>
        <w:t xml:space="preserve">development </w:t>
      </w:r>
      <w:r>
        <w:rPr>
          <w:b w:val="0"/>
          <w:bCs w:val="0"/>
          <w:sz w:val="22"/>
          <w:lang w:eastAsia="en-US"/>
        </w:rPr>
        <w:t>works</w:t>
      </w:r>
      <w:r w:rsidRPr="00CA0F87">
        <w:rPr>
          <w:b w:val="0"/>
          <w:bCs w:val="0"/>
          <w:sz w:val="22"/>
          <w:lang w:eastAsia="en-US"/>
        </w:rPr>
        <w:t>. It is a useful tool for planning and communicating the most effective way to sequence any future infrastructure works to better meet demand and to deliver contemporary spaces that facilitate efficient, effective and safe delivery of healthcare services. It also both supports a rationale for securing infrastructure funding and provides guidance on how to utilise such funding as</w:t>
      </w:r>
      <w:r w:rsidR="0065501B">
        <w:rPr>
          <w:b w:val="0"/>
          <w:bCs w:val="0"/>
          <w:sz w:val="22"/>
          <w:lang w:eastAsia="en-US"/>
        </w:rPr>
        <w:t xml:space="preserve"> and when</w:t>
      </w:r>
      <w:r w:rsidRPr="00CA0F87">
        <w:rPr>
          <w:b w:val="0"/>
          <w:bCs w:val="0"/>
          <w:sz w:val="22"/>
          <w:lang w:eastAsia="en-US"/>
        </w:rPr>
        <w:t xml:space="preserve"> it is secured.</w:t>
      </w:r>
      <w:r w:rsidR="003D13BF">
        <w:rPr>
          <w:b w:val="0"/>
          <w:bCs w:val="0"/>
          <w:sz w:val="22"/>
          <w:lang w:eastAsia="en-US"/>
        </w:rPr>
        <w:t xml:space="preserve"> </w:t>
      </w:r>
      <w:r w:rsidR="003960FD">
        <w:rPr>
          <w:b w:val="0"/>
          <w:bCs w:val="0"/>
          <w:sz w:val="22"/>
          <w:lang w:eastAsia="en-US"/>
        </w:rPr>
        <w:t xml:space="preserve">Masterplans should be reviewed periodically.  </w:t>
      </w:r>
    </w:p>
    <w:p w:rsidR="003960FD" w:rsidRPr="004820A7" w:rsidRDefault="003960FD" w:rsidP="004820A7">
      <w:pPr>
        <w:pStyle w:val="Heading4"/>
      </w:pPr>
      <w:r w:rsidRPr="004820A7">
        <w:t>2011 Masterplan</w:t>
      </w:r>
    </w:p>
    <w:p w:rsidR="003D13BF" w:rsidRDefault="003D13BF" w:rsidP="003D13BF">
      <w:r>
        <w:t>The current masterplan for the RHH was delivered in 2011.  It was commissioned to deliver a long-term solution to a range of key issues impacting on the ability of the site to function effectively and efficiently, including:</w:t>
      </w:r>
    </w:p>
    <w:p w:rsidR="003D13BF" w:rsidRDefault="001F7A65" w:rsidP="00ED6275">
      <w:pPr>
        <w:pStyle w:val="ListBullet"/>
        <w:numPr>
          <w:ilvl w:val="0"/>
          <w:numId w:val="31"/>
        </w:numPr>
        <w:tabs>
          <w:tab w:val="clear" w:pos="567"/>
        </w:tabs>
        <w:ind w:left="567" w:hanging="567"/>
      </w:pPr>
      <w:r>
        <w:t>i</w:t>
      </w:r>
      <w:r w:rsidR="003D13BF">
        <w:t>nsufficient capacity to deal with current and future demand and activity levels</w:t>
      </w:r>
    </w:p>
    <w:p w:rsidR="003D13BF" w:rsidRDefault="001F7A65" w:rsidP="00ED6275">
      <w:pPr>
        <w:pStyle w:val="ListBullet"/>
        <w:numPr>
          <w:ilvl w:val="0"/>
          <w:numId w:val="31"/>
        </w:numPr>
        <w:tabs>
          <w:tab w:val="clear" w:pos="567"/>
        </w:tabs>
        <w:ind w:left="567" w:hanging="567"/>
      </w:pPr>
      <w:r>
        <w:t>b</w:t>
      </w:r>
      <w:r w:rsidR="003D13BF">
        <w:t>uilding and infrastructure design, connectivity and functionality issues impacting on the ability to implement more effective and efficient models of care</w:t>
      </w:r>
    </w:p>
    <w:p w:rsidR="003D13BF" w:rsidRDefault="001F7A65" w:rsidP="00ED6275">
      <w:pPr>
        <w:pStyle w:val="ListBullet"/>
        <w:numPr>
          <w:ilvl w:val="0"/>
          <w:numId w:val="31"/>
        </w:numPr>
        <w:tabs>
          <w:tab w:val="clear" w:pos="567"/>
        </w:tabs>
        <w:ind w:left="567" w:hanging="567"/>
      </w:pPr>
      <w:r>
        <w:t>a</w:t>
      </w:r>
      <w:r w:rsidR="003D13BF">
        <w:t xml:space="preserve">geing infrastructure and increasing costs of maintenance </w:t>
      </w:r>
    </w:p>
    <w:p w:rsidR="003D13BF" w:rsidRDefault="001F7A65" w:rsidP="00ED6275">
      <w:pPr>
        <w:pStyle w:val="ListBullet"/>
        <w:numPr>
          <w:ilvl w:val="0"/>
          <w:numId w:val="31"/>
        </w:numPr>
        <w:tabs>
          <w:tab w:val="clear" w:pos="567"/>
        </w:tabs>
        <w:ind w:left="567" w:hanging="567"/>
      </w:pPr>
      <w:r>
        <w:t>i</w:t>
      </w:r>
      <w:r w:rsidR="003D13BF">
        <w:t>nability to readily alter or expand buildings at the end of their economic life to cater for future need</w:t>
      </w:r>
      <w:r>
        <w:t>.</w:t>
      </w:r>
    </w:p>
    <w:p w:rsidR="003D13BF" w:rsidRDefault="003D13BF" w:rsidP="003D13BF">
      <w:pPr>
        <w:pStyle w:val="ListBullet"/>
        <w:numPr>
          <w:ilvl w:val="0"/>
          <w:numId w:val="0"/>
        </w:numPr>
        <w:rPr>
          <w:lang w:eastAsia="en-AU"/>
        </w:rPr>
      </w:pPr>
      <w:r>
        <w:t xml:space="preserve">The 2011 Masterplan proposed a rebuild of the RHH site through four stages of development. This approach was proposed to allow for continued operation of the RHH through each stage of development. </w:t>
      </w:r>
      <w:r>
        <w:rPr>
          <w:lang w:eastAsia="en-AU"/>
        </w:rPr>
        <w:t xml:space="preserve">To date, Stage 1 of the 2011 Masterplan is the only funded and costed stage of the proposed total redevelopment of the RHH and is due for completion in 2019, with the commissioning of K-Block.  </w:t>
      </w:r>
    </w:p>
    <w:p w:rsidR="008811AE" w:rsidRDefault="003D13BF" w:rsidP="008811AE">
      <w:r>
        <w:t>Since 2011, the following amendments have been made to the 2011 Masterplan:</w:t>
      </w:r>
    </w:p>
    <w:p w:rsidR="008811AE" w:rsidRDefault="008811AE" w:rsidP="00ED6275">
      <w:pPr>
        <w:pStyle w:val="ListBullet"/>
        <w:numPr>
          <w:ilvl w:val="0"/>
          <w:numId w:val="27"/>
        </w:numPr>
        <w:ind w:left="567" w:hanging="567"/>
      </w:pPr>
      <w:r>
        <w:t xml:space="preserve">A </w:t>
      </w:r>
      <w:r w:rsidR="00C8112A">
        <w:t>h</w:t>
      </w:r>
      <w:r>
        <w:t xml:space="preserve">elipad </w:t>
      </w:r>
      <w:r w:rsidR="003D13BF">
        <w:t>has been</w:t>
      </w:r>
      <w:r>
        <w:t xml:space="preserve"> included in Stage 1 of the RHH Redevelopment, brought forward from Stage 3</w:t>
      </w:r>
      <w:r w:rsidR="001F7A65">
        <w:t>.</w:t>
      </w:r>
    </w:p>
    <w:p w:rsidR="008811AE" w:rsidRDefault="008811AE" w:rsidP="00ED6275">
      <w:pPr>
        <w:pStyle w:val="ListBullet"/>
        <w:numPr>
          <w:ilvl w:val="0"/>
          <w:numId w:val="27"/>
        </w:numPr>
        <w:ind w:left="567" w:hanging="567"/>
      </w:pPr>
      <w:r>
        <w:t xml:space="preserve">The scheduled replacement of the hyperbaric chamber </w:t>
      </w:r>
      <w:r w:rsidR="003D13BF">
        <w:t xml:space="preserve">has been </w:t>
      </w:r>
      <w:r>
        <w:t xml:space="preserve">brought forward to eliminate construction risk and ensure continuity of service throughout </w:t>
      </w:r>
      <w:r w:rsidR="00222C1E">
        <w:t>building the</w:t>
      </w:r>
      <w:r>
        <w:t xml:space="preserve"> new inpatient facility</w:t>
      </w:r>
      <w:r w:rsidR="001F7A65">
        <w:t>.</w:t>
      </w:r>
    </w:p>
    <w:p w:rsidR="008811AE" w:rsidRDefault="008811AE" w:rsidP="00ED6275">
      <w:pPr>
        <w:pStyle w:val="ListBullet"/>
        <w:numPr>
          <w:ilvl w:val="0"/>
          <w:numId w:val="27"/>
        </w:numPr>
        <w:tabs>
          <w:tab w:val="clear" w:pos="567"/>
        </w:tabs>
        <w:ind w:left="567" w:hanging="567"/>
      </w:pPr>
      <w:r>
        <w:t>Re-design of Levels 2 and 3 of K-Block to deliver an improved outcome for mental health patients</w:t>
      </w:r>
      <w:r w:rsidR="003960FD">
        <w:t xml:space="preserve">, </w:t>
      </w:r>
      <w:r w:rsidR="003D13BF">
        <w:t xml:space="preserve">has occurred </w:t>
      </w:r>
      <w:r w:rsidR="003960FD">
        <w:t>including:</w:t>
      </w:r>
    </w:p>
    <w:p w:rsidR="008811AE" w:rsidRDefault="008811AE" w:rsidP="007818FE">
      <w:pPr>
        <w:pStyle w:val="ListBullet2"/>
        <w:tabs>
          <w:tab w:val="clear" w:pos="1134"/>
        </w:tabs>
        <w:ind w:left="1134" w:hanging="567"/>
      </w:pPr>
      <w:r>
        <w:t>increased outdoor space – increased from around 20m</w:t>
      </w:r>
      <w:r w:rsidRPr="001F7A65">
        <w:rPr>
          <w:vertAlign w:val="superscript"/>
        </w:rPr>
        <w:t>2</w:t>
      </w:r>
      <w:r>
        <w:t xml:space="preserve"> to around 120m</w:t>
      </w:r>
      <w:r w:rsidRPr="001F7A65">
        <w:rPr>
          <w:vertAlign w:val="superscript"/>
        </w:rPr>
        <w:t>2</w:t>
      </w:r>
      <w:r>
        <w:t xml:space="preserve"> across the two levels of K-Block</w:t>
      </w:r>
    </w:p>
    <w:p w:rsidR="008811AE" w:rsidRDefault="008811AE" w:rsidP="007818FE">
      <w:pPr>
        <w:pStyle w:val="ListBullet2"/>
        <w:tabs>
          <w:tab w:val="clear" w:pos="1134"/>
        </w:tabs>
        <w:ind w:left="1134" w:hanging="567"/>
      </w:pPr>
      <w:r>
        <w:t>increased number of single bed rooms which means patients will have more privacy and security in their rooms</w:t>
      </w:r>
    </w:p>
    <w:p w:rsidR="008811AE" w:rsidRDefault="008811AE" w:rsidP="007818FE">
      <w:pPr>
        <w:pStyle w:val="ListBullet2"/>
        <w:tabs>
          <w:tab w:val="clear" w:pos="1134"/>
        </w:tabs>
        <w:ind w:left="1134" w:hanging="567"/>
      </w:pPr>
      <w:r>
        <w:t>incorporation of flexible clinical areas for vulnerable patients with increased bed flexibility between the high dependency unit and the secure unit</w:t>
      </w:r>
    </w:p>
    <w:p w:rsidR="008811AE" w:rsidRDefault="008811AE" w:rsidP="007818FE">
      <w:pPr>
        <w:pStyle w:val="ListBullet2"/>
        <w:tabs>
          <w:tab w:val="clear" w:pos="1134"/>
        </w:tabs>
        <w:ind w:left="1134" w:hanging="567"/>
      </w:pPr>
      <w:r>
        <w:t>access to a family room, sensory de-escalation space and improved staff and visitor toilet access in the high dependency unit</w:t>
      </w:r>
    </w:p>
    <w:p w:rsidR="008811AE" w:rsidRDefault="008811AE" w:rsidP="007818FE">
      <w:pPr>
        <w:pStyle w:val="ListBullet2"/>
        <w:tabs>
          <w:tab w:val="clear" w:pos="1134"/>
        </w:tabs>
        <w:ind w:left="1134" w:hanging="567"/>
      </w:pPr>
      <w:r>
        <w:t>significant operational improvements such as more interview space, client and visitor lockers and appropriate anti-ligature fixtures and fittings.</w:t>
      </w:r>
    </w:p>
    <w:p w:rsidR="008811AE" w:rsidRDefault="008811AE" w:rsidP="007818FE">
      <w:pPr>
        <w:pStyle w:val="ListBullet"/>
        <w:numPr>
          <w:ilvl w:val="0"/>
          <w:numId w:val="27"/>
        </w:numPr>
        <w:tabs>
          <w:tab w:val="clear" w:pos="567"/>
        </w:tabs>
        <w:ind w:left="567" w:hanging="567"/>
      </w:pPr>
      <w:r>
        <w:lastRenderedPageBreak/>
        <w:t>A temporary inpatient facility, known as J-Block, was constructed in the Liverpool Street forecourt so that the acute mental health service, displaced by the demolition of B-Block, could remain onsite during the construction of K-Block.</w:t>
      </w:r>
    </w:p>
    <w:p w:rsidR="004820A7" w:rsidRDefault="004820A7" w:rsidP="004820A7">
      <w:r>
        <w:t>While K-Block will deliver significant improvements, many of the challenges identified in the 2011 Masterplan relating to ageing buildings and infrastructure</w:t>
      </w:r>
      <w:r w:rsidR="00A17655">
        <w:t>, connectivity and inefficiency</w:t>
      </w:r>
      <w:r>
        <w:t xml:space="preserve"> remain.</w:t>
      </w:r>
    </w:p>
    <w:p w:rsidR="00437BF6" w:rsidRPr="00B52907" w:rsidRDefault="001F40D9" w:rsidP="00437BF6">
      <w:pPr>
        <w:pStyle w:val="Heading4"/>
      </w:pPr>
      <w:r>
        <w:t>Review process</w:t>
      </w:r>
    </w:p>
    <w:p w:rsidR="00437BF6" w:rsidRDefault="001D6CB7" w:rsidP="00437BF6">
      <w:pPr>
        <w:pStyle w:val="BodyText"/>
      </w:pPr>
      <w:r>
        <w:t>In line with commitments prior to the 2018 election, i</w:t>
      </w:r>
      <w:r w:rsidR="00437BF6">
        <w:t xml:space="preserve">n July 2018, the </w:t>
      </w:r>
      <w:bookmarkStart w:id="13" w:name="_Hlk3469833"/>
      <w:r w:rsidR="00437BF6">
        <w:t>Minister</w:t>
      </w:r>
      <w:r w:rsidR="00E97309">
        <w:t xml:space="preserve"> for Health directed</w:t>
      </w:r>
      <w:r w:rsidR="00CA0F87">
        <w:t xml:space="preserve"> the Department of Health (DoH) </w:t>
      </w:r>
      <w:r w:rsidR="001C68E2">
        <w:t>to</w:t>
      </w:r>
      <w:r w:rsidR="00437BF6">
        <w:t xml:space="preserve"> expedite </w:t>
      </w:r>
      <w:bookmarkStart w:id="14" w:name="_Hlk3540825"/>
      <w:r w:rsidR="00437BF6">
        <w:t>the review and up</w:t>
      </w:r>
      <w:r w:rsidR="00E97309">
        <w:t xml:space="preserve">date of the </w:t>
      </w:r>
      <w:r w:rsidR="00476BF7">
        <w:t>2011 M</w:t>
      </w:r>
      <w:r w:rsidR="00E97309">
        <w:t>asterpl</w:t>
      </w:r>
      <w:bookmarkEnd w:id="13"/>
      <w:r w:rsidR="00E97309">
        <w:t>an</w:t>
      </w:r>
      <w:r w:rsidR="008420F5">
        <w:t>.</w:t>
      </w:r>
      <w:bookmarkEnd w:id="14"/>
    </w:p>
    <w:p w:rsidR="00437BF6" w:rsidRDefault="00437BF6" w:rsidP="00437BF6">
      <w:pPr>
        <w:pStyle w:val="BodyText"/>
      </w:pPr>
      <w:bookmarkStart w:id="15" w:name="_Hlk2177425"/>
      <w:r>
        <w:t xml:space="preserve">In conjunction with </w:t>
      </w:r>
      <w:r w:rsidR="00E97309">
        <w:t>A</w:t>
      </w:r>
      <w:r w:rsidR="00CA0F87">
        <w:t>sset Management Services</w:t>
      </w:r>
      <w:r w:rsidR="00E97309">
        <w:t xml:space="preserve"> (DoH)</w:t>
      </w:r>
      <w:r>
        <w:t>, the Taskforce has overseen this review</w:t>
      </w:r>
      <w:r w:rsidR="001D658B">
        <w:t>,</w:t>
      </w:r>
      <w:r>
        <w:t xml:space="preserve"> which includes immediate and long-term capital development options for </w:t>
      </w:r>
      <w:r w:rsidR="00E97309">
        <w:t xml:space="preserve">both </w:t>
      </w:r>
      <w:r>
        <w:t xml:space="preserve">the RHH </w:t>
      </w:r>
      <w:r w:rsidR="00E97309">
        <w:t xml:space="preserve">and </w:t>
      </w:r>
      <w:r>
        <w:t>Repatriation Hospital</w:t>
      </w:r>
      <w:r w:rsidR="00E97309">
        <w:t xml:space="preserve"> sites</w:t>
      </w:r>
      <w:r>
        <w:t>.</w:t>
      </w:r>
    </w:p>
    <w:bookmarkEnd w:id="15"/>
    <w:p w:rsidR="00437BF6" w:rsidRDefault="00BC0221" w:rsidP="00437BF6">
      <w:r>
        <w:t xml:space="preserve">Some early client-initiated proposals </w:t>
      </w:r>
      <w:r w:rsidR="001D658B">
        <w:t xml:space="preserve">developed by </w:t>
      </w:r>
      <w:r w:rsidR="00437BF6">
        <w:t>RHH clinicians</w:t>
      </w:r>
      <w:r w:rsidR="001D658B">
        <w:t xml:space="preserve">, supported </w:t>
      </w:r>
      <w:r>
        <w:t xml:space="preserve">by THS Executive </w:t>
      </w:r>
      <w:r w:rsidR="00437BF6">
        <w:t>and</w:t>
      </w:r>
      <w:r w:rsidR="001D658B">
        <w:t xml:space="preserve"> endorsed by</w:t>
      </w:r>
      <w:r w:rsidR="00437BF6">
        <w:t xml:space="preserve"> the Taskforce have already been approved by Government, namely</w:t>
      </w:r>
      <w:r>
        <w:t>:</w:t>
      </w:r>
    </w:p>
    <w:p w:rsidR="00437BF6" w:rsidRDefault="00437BF6" w:rsidP="007A41B8">
      <w:pPr>
        <w:pStyle w:val="ListBullet"/>
        <w:tabs>
          <w:tab w:val="clear" w:pos="567"/>
        </w:tabs>
        <w:ind w:left="567" w:hanging="567"/>
      </w:pPr>
      <w:r>
        <w:t xml:space="preserve">Level 10 </w:t>
      </w:r>
      <w:r w:rsidR="00BC0221">
        <w:t xml:space="preserve">of K-Block </w:t>
      </w:r>
      <w:r>
        <w:t>will now be a dedicated genera</w:t>
      </w:r>
      <w:r w:rsidR="00BC0221">
        <w:t>l and respiratory medicine ward and m</w:t>
      </w:r>
      <w:r>
        <w:t>edical sub-</w:t>
      </w:r>
      <w:r w:rsidR="00BC0221">
        <w:t xml:space="preserve">specialties will expand across </w:t>
      </w:r>
      <w:r>
        <w:t>wards</w:t>
      </w:r>
      <w:r w:rsidR="00BC0221">
        <w:t xml:space="preserve"> on two floors</w:t>
      </w:r>
      <w:r>
        <w:t xml:space="preserve"> of A-Block</w:t>
      </w:r>
      <w:r w:rsidR="00526B75">
        <w:t>:</w:t>
      </w:r>
      <w:r>
        <w:t xml:space="preserve"> </w:t>
      </w:r>
    </w:p>
    <w:p w:rsidR="00437BF6" w:rsidRDefault="00BC0221" w:rsidP="003761EE">
      <w:pPr>
        <w:pStyle w:val="ListBullet2"/>
        <w:ind w:left="1134" w:hanging="567"/>
      </w:pPr>
      <w:r>
        <w:t>Level 7 of A-Block</w:t>
      </w:r>
      <w:r w:rsidR="00437BF6">
        <w:t xml:space="preserve"> will be an early intervention, neuro-rehabilitation unit. The 20-bed ward will deliver services to patients w</w:t>
      </w:r>
      <w:r w:rsidR="00A63C53">
        <w:t>ith</w:t>
      </w:r>
      <w:r w:rsidR="000402B3">
        <w:t xml:space="preserve"> </w:t>
      </w:r>
      <w:r w:rsidR="00437BF6">
        <w:t>stroke, neurological disorders or acquired brain injury</w:t>
      </w:r>
    </w:p>
    <w:p w:rsidR="00BC0221" w:rsidRDefault="00BC0221" w:rsidP="003761EE">
      <w:pPr>
        <w:pStyle w:val="ListBullet2"/>
        <w:ind w:left="1134" w:hanging="567"/>
      </w:pPr>
      <w:r>
        <w:t xml:space="preserve">Level 5 of A-Block, with </w:t>
      </w:r>
      <w:r w:rsidR="00437BF6">
        <w:t xml:space="preserve">25-bed </w:t>
      </w:r>
      <w:r w:rsidR="003327F8">
        <w:t>capacity,</w:t>
      </w:r>
      <w:r w:rsidR="00726C5C">
        <w:t xml:space="preserve"> </w:t>
      </w:r>
      <w:r>
        <w:t>will house acute renal and other medical sub-specialities</w:t>
      </w:r>
      <w:r w:rsidR="001F7A65">
        <w:t>.</w:t>
      </w:r>
      <w:r>
        <w:t xml:space="preserve"> </w:t>
      </w:r>
    </w:p>
    <w:p w:rsidR="00437BF6" w:rsidRDefault="00437BF6" w:rsidP="007A41B8">
      <w:pPr>
        <w:pStyle w:val="ListBullet"/>
        <w:tabs>
          <w:tab w:val="clear" w:pos="567"/>
        </w:tabs>
        <w:ind w:left="567" w:hanging="567"/>
      </w:pPr>
      <w:r>
        <w:t xml:space="preserve">The acute rehabilitation </w:t>
      </w:r>
      <w:r w:rsidR="00BC0221">
        <w:t xml:space="preserve">unit </w:t>
      </w:r>
      <w:r>
        <w:t xml:space="preserve">will remain at the Repatriation </w:t>
      </w:r>
      <w:r w:rsidR="00065E04">
        <w:t>Hospital</w:t>
      </w:r>
      <w:r w:rsidR="00476BF7">
        <w:t xml:space="preserve"> site</w:t>
      </w:r>
      <w:r w:rsidR="001F7A65">
        <w:t>.</w:t>
      </w:r>
    </w:p>
    <w:p w:rsidR="00CA0F87" w:rsidRDefault="00CA0F87" w:rsidP="00437BF6">
      <w:pPr>
        <w:pStyle w:val="Heading4"/>
        <w:rPr>
          <w:b w:val="0"/>
          <w:bCs w:val="0"/>
          <w:sz w:val="22"/>
          <w:lang w:eastAsia="en-US"/>
        </w:rPr>
      </w:pPr>
      <w:r w:rsidRPr="00CA0F87">
        <w:rPr>
          <w:b w:val="0"/>
          <w:bCs w:val="0"/>
          <w:sz w:val="22"/>
          <w:lang w:eastAsia="en-US"/>
        </w:rPr>
        <w:t xml:space="preserve">In September 2018, following a competitive </w:t>
      </w:r>
      <w:r>
        <w:rPr>
          <w:b w:val="0"/>
          <w:bCs w:val="0"/>
          <w:sz w:val="22"/>
          <w:lang w:eastAsia="en-US"/>
        </w:rPr>
        <w:t>procurement</w:t>
      </w:r>
      <w:r w:rsidRPr="00CA0F87">
        <w:rPr>
          <w:b w:val="0"/>
          <w:bCs w:val="0"/>
          <w:sz w:val="22"/>
          <w:lang w:eastAsia="en-US"/>
        </w:rPr>
        <w:t xml:space="preserve"> process, Silver Thomas Hanley (STH), an internationally</w:t>
      </w:r>
      <w:r w:rsidR="00222D0E">
        <w:rPr>
          <w:b w:val="0"/>
          <w:bCs w:val="0"/>
          <w:sz w:val="22"/>
          <w:lang w:eastAsia="en-US"/>
        </w:rPr>
        <w:t xml:space="preserve"> recognised architecture health</w:t>
      </w:r>
      <w:r w:rsidRPr="00CA0F87">
        <w:rPr>
          <w:b w:val="0"/>
          <w:bCs w:val="0"/>
          <w:sz w:val="22"/>
          <w:lang w:eastAsia="en-US"/>
        </w:rPr>
        <w:t xml:space="preserve">care design practice, was appointed to undertake the review and update of the 2011 RHH Masterplan. </w:t>
      </w:r>
    </w:p>
    <w:p w:rsidR="00437BF6" w:rsidRDefault="00437BF6" w:rsidP="00437BF6">
      <w:pPr>
        <w:pStyle w:val="Heading4"/>
      </w:pPr>
      <w:r>
        <w:t>Scope</w:t>
      </w:r>
      <w:r w:rsidR="001F40D9">
        <w:t xml:space="preserve"> of review</w:t>
      </w:r>
    </w:p>
    <w:p w:rsidR="00437BF6" w:rsidRPr="001C68E2" w:rsidRDefault="00437BF6" w:rsidP="001C68E2">
      <w:pPr>
        <w:pStyle w:val="ListNumber"/>
        <w:numPr>
          <w:ilvl w:val="0"/>
          <w:numId w:val="0"/>
        </w:numPr>
      </w:pPr>
      <w:r w:rsidRPr="001C68E2">
        <w:t>The initial scope</w:t>
      </w:r>
      <w:r w:rsidR="00F209AC" w:rsidRPr="001C68E2">
        <w:t xml:space="preserve"> of the </w:t>
      </w:r>
      <w:r w:rsidR="001C68E2">
        <w:t xml:space="preserve">masterplan </w:t>
      </w:r>
      <w:r w:rsidR="00F209AC" w:rsidRPr="001C68E2">
        <w:t>review process</w:t>
      </w:r>
      <w:r w:rsidRPr="001C68E2">
        <w:t xml:space="preserve"> was to:</w:t>
      </w:r>
    </w:p>
    <w:p w:rsidR="001C68E2" w:rsidRDefault="001F7A65" w:rsidP="007A41B8">
      <w:pPr>
        <w:pStyle w:val="ListBullet"/>
        <w:tabs>
          <w:tab w:val="clear" w:pos="567"/>
        </w:tabs>
        <w:ind w:left="567" w:hanging="567"/>
      </w:pPr>
      <w:r>
        <w:t>r</w:t>
      </w:r>
      <w:r w:rsidR="00437BF6">
        <w:t>eview</w:t>
      </w:r>
      <w:r w:rsidR="00EA42C9">
        <w:t xml:space="preserve"> the</w:t>
      </w:r>
      <w:r w:rsidR="00437BF6">
        <w:t xml:space="preserve"> 2011 </w:t>
      </w:r>
      <w:r w:rsidR="00476BF7">
        <w:t>M</w:t>
      </w:r>
      <w:r w:rsidR="00437BF6">
        <w:t>asterplan to ascertain its suitability for guiding the next stage</w:t>
      </w:r>
      <w:r w:rsidR="00000EA1">
        <w:t>s</w:t>
      </w:r>
      <w:r w:rsidR="00437BF6">
        <w:t xml:space="preserve"> of </w:t>
      </w:r>
      <w:r w:rsidR="00EA42C9">
        <w:t xml:space="preserve">capital </w:t>
      </w:r>
      <w:r w:rsidR="00437BF6">
        <w:t>development</w:t>
      </w:r>
    </w:p>
    <w:p w:rsidR="001C68E2" w:rsidRDefault="001F7A65" w:rsidP="007A41B8">
      <w:pPr>
        <w:pStyle w:val="ListBullet"/>
        <w:tabs>
          <w:tab w:val="clear" w:pos="567"/>
        </w:tabs>
        <w:ind w:left="567" w:hanging="567"/>
      </w:pPr>
      <w:r>
        <w:t>d</w:t>
      </w:r>
      <w:r w:rsidR="00BC0221">
        <w:t>evelop options for</w:t>
      </w:r>
      <w:r w:rsidR="00437BF6">
        <w:t xml:space="preserve"> the RHH and Repat</w:t>
      </w:r>
      <w:r w:rsidR="00EA42C9">
        <w:t>riation Hospital</w:t>
      </w:r>
      <w:r w:rsidR="00437BF6">
        <w:t xml:space="preserve"> sites to meet the future needs of the Tasmanian community</w:t>
      </w:r>
      <w:r w:rsidR="00BC0221">
        <w:t xml:space="preserve">, </w:t>
      </w:r>
      <w:r w:rsidR="00CE7C1F">
        <w:t xml:space="preserve">both </w:t>
      </w:r>
      <w:r w:rsidR="00BC0221">
        <w:t>Southern and Statewide</w:t>
      </w:r>
      <w:r>
        <w:t>.</w:t>
      </w:r>
    </w:p>
    <w:p w:rsidR="00437BF6" w:rsidRDefault="00437BF6" w:rsidP="00437BF6">
      <w:pPr>
        <w:pStyle w:val="ListNumber"/>
        <w:numPr>
          <w:ilvl w:val="0"/>
          <w:numId w:val="0"/>
        </w:numPr>
      </w:pPr>
      <w:r>
        <w:t xml:space="preserve">This scope was extended by the Minister for Health to also include exploring </w:t>
      </w:r>
      <w:r w:rsidRPr="00B34908">
        <w:t xml:space="preserve">measures to increase the physical footprint of the </w:t>
      </w:r>
      <w:r w:rsidR="00317EB9">
        <w:t>Emergency Department.</w:t>
      </w:r>
    </w:p>
    <w:p w:rsidR="00437BF6" w:rsidRDefault="00437BF6" w:rsidP="00437BF6">
      <w:pPr>
        <w:pStyle w:val="ListNumber"/>
        <w:numPr>
          <w:ilvl w:val="0"/>
          <w:numId w:val="0"/>
        </w:numPr>
      </w:pPr>
      <w:r>
        <w:t>While the configuration of K</w:t>
      </w:r>
      <w:r w:rsidR="001C68E2">
        <w:t>-Bl</w:t>
      </w:r>
      <w:r>
        <w:t xml:space="preserve">ock was not </w:t>
      </w:r>
      <w:r w:rsidR="00777BF7">
        <w:t>initially</w:t>
      </w:r>
      <w:r>
        <w:t xml:space="preserve"> in</w:t>
      </w:r>
      <w:r w:rsidR="001C68E2">
        <w:t xml:space="preserve"> s</w:t>
      </w:r>
      <w:r>
        <w:t xml:space="preserve">cope </w:t>
      </w:r>
      <w:r w:rsidR="00777BF7">
        <w:t>for</w:t>
      </w:r>
      <w:r>
        <w:t xml:space="preserve"> the review, </w:t>
      </w:r>
      <w:r w:rsidR="00BC0221">
        <w:t xml:space="preserve">following </w:t>
      </w:r>
      <w:r w:rsidR="00CA0F87">
        <w:t xml:space="preserve">a </w:t>
      </w:r>
      <w:r w:rsidR="008420F5">
        <w:t>proposal that</w:t>
      </w:r>
      <w:r w:rsidR="00BC0221">
        <w:t xml:space="preserve"> </w:t>
      </w:r>
      <w:r w:rsidR="00CA0F87">
        <w:t xml:space="preserve">the planned occupation of </w:t>
      </w:r>
      <w:r w:rsidR="00777BF7">
        <w:t xml:space="preserve">Levels 2 and 3 of K-Block by </w:t>
      </w:r>
      <w:r w:rsidR="00CA0F87">
        <w:t>M</w:t>
      </w:r>
      <w:r w:rsidR="00BC0221">
        <w:t xml:space="preserve">ental </w:t>
      </w:r>
      <w:r w:rsidR="00CA0F87">
        <w:t>H</w:t>
      </w:r>
      <w:r w:rsidR="00BC0221">
        <w:t xml:space="preserve">ealth </w:t>
      </w:r>
      <w:r w:rsidR="00CA0F87">
        <w:t>S</w:t>
      </w:r>
      <w:r w:rsidR="00BC0221">
        <w:t xml:space="preserve">ervices </w:t>
      </w:r>
      <w:r w:rsidR="00777BF7">
        <w:t>b</w:t>
      </w:r>
      <w:r w:rsidR="00C51C9A">
        <w:t>e</w:t>
      </w:r>
      <w:r w:rsidR="00777BF7">
        <w:t xml:space="preserve"> amended</w:t>
      </w:r>
      <w:r w:rsidR="00BC0221">
        <w:t xml:space="preserve"> in favour of a relocated </w:t>
      </w:r>
      <w:r w:rsidR="00317EB9">
        <w:t>Intensive Care Unit</w:t>
      </w:r>
      <w:r w:rsidR="00BC0221">
        <w:t xml:space="preserve">, </w:t>
      </w:r>
      <w:r>
        <w:t xml:space="preserve">the Minister for Health </w:t>
      </w:r>
      <w:r w:rsidR="00903428">
        <w:t xml:space="preserve">also </w:t>
      </w:r>
      <w:r w:rsidR="00F60278">
        <w:t>committe</w:t>
      </w:r>
      <w:r w:rsidR="00726C5C">
        <w:t>d</w:t>
      </w:r>
      <w:r w:rsidR="00F60278">
        <w:t xml:space="preserve"> </w:t>
      </w:r>
      <w:r>
        <w:t xml:space="preserve">that </w:t>
      </w:r>
      <w:r w:rsidR="008C19A7">
        <w:t>the Taskforce would make a</w:t>
      </w:r>
      <w:r w:rsidR="00BC0221">
        <w:t xml:space="preserve"> recommendation on the matter </w:t>
      </w:r>
      <w:r w:rsidR="00F60278">
        <w:t>as part of its masterplan review process</w:t>
      </w:r>
      <w:r w:rsidR="00BC0221">
        <w:t xml:space="preserve">.  </w:t>
      </w:r>
    </w:p>
    <w:p w:rsidR="001F7A65" w:rsidRDefault="001F7A65">
      <w:pPr>
        <w:tabs>
          <w:tab w:val="clear" w:pos="567"/>
        </w:tabs>
        <w:spacing w:after="0" w:line="240" w:lineRule="auto"/>
        <w:rPr>
          <w:b/>
          <w:bCs/>
          <w:sz w:val="24"/>
          <w:lang w:eastAsia="en-AU"/>
        </w:rPr>
      </w:pPr>
      <w:r>
        <w:br w:type="page"/>
      </w:r>
    </w:p>
    <w:p w:rsidR="003A76A9" w:rsidRDefault="003A76A9" w:rsidP="003A76A9">
      <w:pPr>
        <w:pStyle w:val="Heading4"/>
      </w:pPr>
      <w:r>
        <w:lastRenderedPageBreak/>
        <w:t>Principles and priorities</w:t>
      </w:r>
    </w:p>
    <w:p w:rsidR="003A76A9" w:rsidRDefault="003A76A9" w:rsidP="003A76A9">
      <w:r>
        <w:t>A set of guiding principles and priorities were developed to guide the update to the 2011 masterplan:</w:t>
      </w:r>
    </w:p>
    <w:p w:rsidR="003A76A9" w:rsidRDefault="003A76A9" w:rsidP="003A76A9">
      <w:pPr>
        <w:pStyle w:val="ListBullet"/>
        <w:tabs>
          <w:tab w:val="clear" w:pos="567"/>
        </w:tabs>
        <w:ind w:left="567" w:hanging="567"/>
      </w:pPr>
      <w:r>
        <w:t>Completion of K-</w:t>
      </w:r>
      <w:r w:rsidR="000B2BCE">
        <w:t>B</w:t>
      </w:r>
      <w:r>
        <w:t>lock as the marker to commence the next stages of development</w:t>
      </w:r>
      <w:r w:rsidR="001F7A65">
        <w:t>.</w:t>
      </w:r>
    </w:p>
    <w:p w:rsidR="003A76A9" w:rsidRDefault="003A76A9" w:rsidP="003A76A9">
      <w:pPr>
        <w:pStyle w:val="ListBullet"/>
        <w:tabs>
          <w:tab w:val="clear" w:pos="567"/>
        </w:tabs>
        <w:ind w:left="567" w:hanging="567"/>
      </w:pPr>
      <w:r>
        <w:t>Consideration of an integrated, two-campus model by strengthening the role of the Repatriation Hospital site as a dedicated campus of the RHH, with clinical critical mass and appropriately selected services (such as sub-acute and mental health services)</w:t>
      </w:r>
      <w:r w:rsidR="001F7A65">
        <w:t>.</w:t>
      </w:r>
    </w:p>
    <w:p w:rsidR="003A76A9" w:rsidRDefault="003A76A9" w:rsidP="003A76A9">
      <w:pPr>
        <w:pStyle w:val="ListBullet"/>
        <w:tabs>
          <w:tab w:val="clear" w:pos="567"/>
        </w:tabs>
        <w:ind w:left="567" w:hanging="567"/>
      </w:pPr>
      <w:r>
        <w:t>Allowance for growth on the city campus to provide for expansion of critical services as planned for in the 2011 Masterplan including emergency department, ICU and pathology</w:t>
      </w:r>
      <w:r w:rsidR="001F7A65">
        <w:t>.</w:t>
      </w:r>
    </w:p>
    <w:p w:rsidR="003A76A9" w:rsidRDefault="003A76A9" w:rsidP="003A76A9">
      <w:pPr>
        <w:pStyle w:val="ListBullet"/>
        <w:tabs>
          <w:tab w:val="clear" w:pos="567"/>
        </w:tabs>
        <w:ind w:left="567" w:hanging="567"/>
      </w:pPr>
      <w:r>
        <w:t>Where appropriate, decanting decisions are made to empty the blocks next scheduled for demolition</w:t>
      </w:r>
      <w:r w:rsidR="001F7A65">
        <w:t>.</w:t>
      </w:r>
    </w:p>
    <w:p w:rsidR="003A76A9" w:rsidRDefault="003A76A9" w:rsidP="003A76A9">
      <w:pPr>
        <w:pStyle w:val="ListBullet"/>
        <w:tabs>
          <w:tab w:val="clear" w:pos="567"/>
        </w:tabs>
        <w:ind w:left="567" w:hanging="567"/>
      </w:pPr>
      <w:r>
        <w:t>Appropriately staged developments at both sites to minimise extensive double-decanting, temporary or additional off-site accommodation and/or major infrastructure upgrades in buildings at or near end of life</w:t>
      </w:r>
      <w:r w:rsidR="001F7A65">
        <w:t>.</w:t>
      </w:r>
    </w:p>
    <w:p w:rsidR="003A76A9" w:rsidRDefault="003A76A9" w:rsidP="003A76A9">
      <w:pPr>
        <w:pStyle w:val="ListBullet"/>
        <w:tabs>
          <w:tab w:val="clear" w:pos="567"/>
        </w:tabs>
        <w:ind w:left="567" w:hanging="567"/>
      </w:pPr>
      <w:r>
        <w:t>Retention in the long-term of A-Block to house an integrated cancer centre as per the 2011 Masterplan</w:t>
      </w:r>
      <w:r w:rsidR="001F7A65">
        <w:t>.</w:t>
      </w:r>
    </w:p>
    <w:p w:rsidR="003A76A9" w:rsidRDefault="003A76A9" w:rsidP="003A76A9">
      <w:pPr>
        <w:pStyle w:val="ListBullet"/>
        <w:tabs>
          <w:tab w:val="clear" w:pos="567"/>
        </w:tabs>
        <w:ind w:left="567" w:hanging="567"/>
      </w:pPr>
      <w:r>
        <w:t>Consideration of providing green space and outdoor amenity to patients, visitors and staff at both sites</w:t>
      </w:r>
      <w:r w:rsidR="001F7A65">
        <w:t>.</w:t>
      </w:r>
    </w:p>
    <w:p w:rsidR="003A76A9" w:rsidRDefault="003A76A9" w:rsidP="003A76A9">
      <w:pPr>
        <w:pStyle w:val="ListBullet"/>
        <w:tabs>
          <w:tab w:val="clear" w:pos="567"/>
        </w:tabs>
        <w:ind w:left="567" w:hanging="567"/>
      </w:pPr>
      <w:r>
        <w:t>Provision of on-site parking</w:t>
      </w:r>
      <w:r w:rsidR="001F7A65">
        <w:t>.</w:t>
      </w:r>
    </w:p>
    <w:p w:rsidR="003A76A9" w:rsidRDefault="003A76A9" w:rsidP="003A76A9">
      <w:pPr>
        <w:pStyle w:val="ListBullet"/>
        <w:tabs>
          <w:tab w:val="clear" w:pos="567"/>
        </w:tabs>
        <w:ind w:left="567" w:hanging="567"/>
      </w:pPr>
      <w:r>
        <w:t>Maximising modularity and connectivity in all new buildings</w:t>
      </w:r>
      <w:r w:rsidR="001F7A65">
        <w:t>.</w:t>
      </w:r>
    </w:p>
    <w:p w:rsidR="003A76A9" w:rsidRDefault="003A76A9" w:rsidP="003A76A9">
      <w:pPr>
        <w:pStyle w:val="ListBullet"/>
        <w:tabs>
          <w:tab w:val="clear" w:pos="567"/>
        </w:tabs>
        <w:ind w:left="567" w:hanging="567"/>
      </w:pPr>
      <w:r>
        <w:t>Where possible, provision of self-contained critical infrastructure and building services for each stage of building works</w:t>
      </w:r>
      <w:r w:rsidR="001F7A65">
        <w:t>.</w:t>
      </w:r>
    </w:p>
    <w:p w:rsidR="003A76A9" w:rsidRDefault="003A76A9" w:rsidP="003A76A9">
      <w:pPr>
        <w:pStyle w:val="ListBullet"/>
        <w:tabs>
          <w:tab w:val="clear" w:pos="567"/>
        </w:tabs>
        <w:ind w:left="567" w:hanging="567"/>
      </w:pPr>
      <w:r>
        <w:t>Where possible inclusion of administrative, teaching, education and research space</w:t>
      </w:r>
      <w:r w:rsidR="001F7A65">
        <w:t>.</w:t>
      </w:r>
    </w:p>
    <w:p w:rsidR="0065249C" w:rsidRPr="003A76A9" w:rsidRDefault="0065249C" w:rsidP="0065249C">
      <w:pPr>
        <w:pStyle w:val="Heading4"/>
      </w:pPr>
      <w:r w:rsidRPr="003A76A9">
        <w:t>Clinical engagement</w:t>
      </w:r>
    </w:p>
    <w:p w:rsidR="0065249C" w:rsidRPr="003A76A9" w:rsidRDefault="0065249C" w:rsidP="0065249C">
      <w:r w:rsidRPr="003A76A9">
        <w:t>The Taskforce relies on the advice of a range of stakeholders to fulfil its functions and obligations through the establishment of reference groups, working groups and committees. It also relies on advice from key Health Department and THS governance committees.  For the review of the 2011 Masterplan, the key governance committees engaged were the RHH Executive and THS Executive.</w:t>
      </w:r>
    </w:p>
    <w:p w:rsidR="0065249C" w:rsidRPr="003A76A9" w:rsidRDefault="0065249C" w:rsidP="0065249C">
      <w:r w:rsidRPr="003A76A9">
        <w:t xml:space="preserve">The Taskforce established the Southern Reference Group (SRG) to act as its primary reference committee for the review and update of the 2011 Masterplan. Its role is to advise the Taskforce on local and regional perspectives, interrogate and challenge information obtained through stakeholder consultation and provide expert clinical input relating to the planning and delivery of services within the RHH health precinct.  </w:t>
      </w:r>
    </w:p>
    <w:p w:rsidR="0065249C" w:rsidRPr="003A76A9" w:rsidRDefault="0065249C" w:rsidP="0065249C">
      <w:r w:rsidRPr="003A76A9">
        <w:t xml:space="preserve">The SRG is co-chaired by the Chief Medical Officer and Executive </w:t>
      </w:r>
      <w:r w:rsidR="001F7A65">
        <w:t>Director</w:t>
      </w:r>
      <w:r w:rsidRPr="003A76A9">
        <w:t xml:space="preserve"> of Operations South with membership including clinical stream leads (as nominated by the RHH Executive) and representatives from the AMA, Australian Nursing and Midwifery Federation (ANMF) and Health and Community Services Union (HACSU). </w:t>
      </w:r>
      <w:bookmarkStart w:id="16" w:name="_Hlk3548629"/>
      <w:r w:rsidRPr="003A76A9">
        <w:t xml:space="preserve">A key function of the SRG is to ensure appropriate engagement and consultation with clinical and support staff in the process of review, as well as in the development of options. </w:t>
      </w:r>
    </w:p>
    <w:p w:rsidR="0065249C" w:rsidRDefault="0065249C" w:rsidP="0065249C">
      <w:r w:rsidRPr="003A76A9">
        <w:t>The SRG will continue beyond this review to provide the Taskforce with ongoing crucial clinical and stakeholder input.</w:t>
      </w:r>
      <w:r>
        <w:t xml:space="preserve"> </w:t>
      </w:r>
    </w:p>
    <w:bookmarkEnd w:id="16"/>
    <w:p w:rsidR="0065249C" w:rsidRDefault="00437BF6" w:rsidP="0065249C">
      <w:pPr>
        <w:pStyle w:val="Heading4"/>
      </w:pPr>
      <w:r>
        <w:lastRenderedPageBreak/>
        <w:t xml:space="preserve">Consultation </w:t>
      </w:r>
      <w:r w:rsidR="001F40D9">
        <w:t>to inform the review</w:t>
      </w:r>
    </w:p>
    <w:p w:rsidR="000B2BCE" w:rsidRDefault="00437BF6" w:rsidP="00172F7D">
      <w:bookmarkStart w:id="17" w:name="_Hlk3548652"/>
      <w:r>
        <w:t xml:space="preserve">To inform the review, a series of consultation workshops </w:t>
      </w:r>
      <w:r w:rsidR="00F60278">
        <w:t xml:space="preserve">was </w:t>
      </w:r>
      <w:r w:rsidR="00903428">
        <w:t xml:space="preserve">held with RHH </w:t>
      </w:r>
      <w:r w:rsidR="00CA0F87">
        <w:t xml:space="preserve">clinical and support </w:t>
      </w:r>
      <w:r w:rsidR="00903428">
        <w:t>staff and other key stak</w:t>
      </w:r>
      <w:r w:rsidR="00317EB9">
        <w:t xml:space="preserve">eholders. The purpose of these </w:t>
      </w:r>
      <w:r w:rsidR="00903428">
        <w:t xml:space="preserve">workshops was </w:t>
      </w:r>
      <w:r w:rsidR="00570047">
        <w:t xml:space="preserve">to </w:t>
      </w:r>
      <w:r w:rsidR="00903428">
        <w:t>seek information from clinical leaders</w:t>
      </w:r>
      <w:r w:rsidR="00CA0F0A">
        <w:t xml:space="preserve"> and managers</w:t>
      </w:r>
      <w:r w:rsidR="00903428">
        <w:t xml:space="preserve"> on the </w:t>
      </w:r>
      <w:r w:rsidR="00222C1E">
        <w:t>existing</w:t>
      </w:r>
      <w:r w:rsidR="00903428">
        <w:t xml:space="preserve"> and </w:t>
      </w:r>
      <w:r w:rsidR="00C51C9A">
        <w:t>emerging</w:t>
      </w:r>
      <w:r w:rsidR="00903428">
        <w:t xml:space="preserve"> needs for the RHH </w:t>
      </w:r>
      <w:r w:rsidR="00F47096">
        <w:t>City Campus and RHH Repat</w:t>
      </w:r>
      <w:r w:rsidR="008A12AA">
        <w:t>riation</w:t>
      </w:r>
      <w:r w:rsidR="00F47096">
        <w:t xml:space="preserve"> Campus </w:t>
      </w:r>
      <w:r w:rsidR="00903428">
        <w:t xml:space="preserve">sites.  </w:t>
      </w:r>
    </w:p>
    <w:p w:rsidR="00172F7D" w:rsidRDefault="00C51C9A" w:rsidP="00172F7D">
      <w:r>
        <w:t>Each day of</w:t>
      </w:r>
      <w:r w:rsidR="00D53170">
        <w:t xml:space="preserve"> s</w:t>
      </w:r>
      <w:r w:rsidR="00CA0F0A">
        <w:t>takeholder</w:t>
      </w:r>
      <w:r w:rsidR="00903428">
        <w:t xml:space="preserve"> consultation workshop</w:t>
      </w:r>
      <w:r w:rsidR="00CA0F0A">
        <w:t>s</w:t>
      </w:r>
      <w:r w:rsidR="00903428">
        <w:t xml:space="preserve"> </w:t>
      </w:r>
      <w:r w:rsidR="00F60278">
        <w:t>ended with</w:t>
      </w:r>
      <w:r w:rsidR="00903428">
        <w:t xml:space="preserve"> a meeting of </w:t>
      </w:r>
      <w:r w:rsidR="0065249C">
        <w:t xml:space="preserve">the </w:t>
      </w:r>
      <w:r w:rsidR="00903428">
        <w:t>SRG</w:t>
      </w:r>
      <w:r w:rsidR="00F60278">
        <w:t xml:space="preserve">, </w:t>
      </w:r>
      <w:r w:rsidR="00903428">
        <w:t xml:space="preserve">to </w:t>
      </w:r>
      <w:r w:rsidR="00172F7D">
        <w:t xml:space="preserve">brief </w:t>
      </w:r>
      <w:r w:rsidR="00726C5C">
        <w:t>them</w:t>
      </w:r>
      <w:r w:rsidR="00F60278">
        <w:t xml:space="preserve"> </w:t>
      </w:r>
      <w:r w:rsidR="00172F7D">
        <w:t xml:space="preserve">on feedback received </w:t>
      </w:r>
      <w:r w:rsidR="00903428">
        <w:t xml:space="preserve">and seek advice </w:t>
      </w:r>
      <w:r w:rsidR="00172F7D">
        <w:t>on key matters arising from the consultation</w:t>
      </w:r>
      <w:r w:rsidR="00903428">
        <w:t xml:space="preserve"> workshops.</w:t>
      </w:r>
      <w:r w:rsidR="00172F7D">
        <w:t xml:space="preserve">  In the latter part of the review process, the SRG, RHH Executive and THS Executive </w:t>
      </w:r>
      <w:r w:rsidR="00CA0F0A">
        <w:t>participated</w:t>
      </w:r>
      <w:r w:rsidR="00172F7D">
        <w:t xml:space="preserve"> in sessions aimed at testing and refining the masterplan options. </w:t>
      </w:r>
    </w:p>
    <w:p w:rsidR="00903428" w:rsidRDefault="00903428" w:rsidP="00437BF6">
      <w:r>
        <w:t xml:space="preserve">Supplementary meetings and sessions with clinical staff and other </w:t>
      </w:r>
      <w:r w:rsidR="00172F7D">
        <w:t>stakeholders</w:t>
      </w:r>
      <w:r w:rsidR="00CA0F87">
        <w:t>, including representatives from industrial and professional bodies,</w:t>
      </w:r>
      <w:r>
        <w:t xml:space="preserve"> were </w:t>
      </w:r>
      <w:r w:rsidR="00172F7D">
        <w:t xml:space="preserve">held throughout the consultation and options development phases. </w:t>
      </w:r>
    </w:p>
    <w:p w:rsidR="00ED6275" w:rsidRDefault="00903428" w:rsidP="00F47096">
      <w:r>
        <w:t xml:space="preserve">Throughout the </w:t>
      </w:r>
      <w:r w:rsidR="00172F7D">
        <w:t>review process</w:t>
      </w:r>
      <w:r>
        <w:t xml:space="preserve">, the </w:t>
      </w:r>
      <w:r w:rsidR="00437BF6">
        <w:t xml:space="preserve">engagement </w:t>
      </w:r>
      <w:r>
        <w:t>by</w:t>
      </w:r>
      <w:r w:rsidR="00437BF6">
        <w:t xml:space="preserve"> stakeholders</w:t>
      </w:r>
      <w:r>
        <w:t xml:space="preserve"> </w:t>
      </w:r>
      <w:r w:rsidR="00172F7D">
        <w:t xml:space="preserve">was </w:t>
      </w:r>
      <w:r>
        <w:t>overwhelmingly</w:t>
      </w:r>
      <w:r w:rsidR="00437BF6">
        <w:t xml:space="preserve"> positive.  There is demonstrated passion </w:t>
      </w:r>
      <w:r w:rsidR="00172F7D">
        <w:t xml:space="preserve">and commitment </w:t>
      </w:r>
      <w:r w:rsidR="00437BF6">
        <w:t xml:space="preserve">from stakeholders to provide the Tasmanian community with </w:t>
      </w:r>
      <w:r w:rsidR="00172F7D">
        <w:t xml:space="preserve">the best possible </w:t>
      </w:r>
      <w:r w:rsidR="00437BF6">
        <w:t xml:space="preserve">environment </w:t>
      </w:r>
      <w:r w:rsidR="00172F7D">
        <w:t xml:space="preserve">and facilities for the delivery of </w:t>
      </w:r>
      <w:r w:rsidR="00476BF7">
        <w:t>high</w:t>
      </w:r>
      <w:r w:rsidR="00956814">
        <w:t xml:space="preserve"> </w:t>
      </w:r>
      <w:r w:rsidR="00476BF7">
        <w:t>quality</w:t>
      </w:r>
      <w:r w:rsidR="00222D0E">
        <w:t xml:space="preserve"> health</w:t>
      </w:r>
      <w:r w:rsidR="00437BF6">
        <w:t>care services.</w:t>
      </w:r>
    </w:p>
    <w:p w:rsidR="00ED6275" w:rsidRDefault="00ED6275">
      <w:pPr>
        <w:tabs>
          <w:tab w:val="clear" w:pos="567"/>
        </w:tabs>
        <w:spacing w:after="0" w:line="240" w:lineRule="auto"/>
      </w:pPr>
      <w:r>
        <w:br w:type="page"/>
      </w:r>
    </w:p>
    <w:p w:rsidR="00437BF6" w:rsidRDefault="00437BF6" w:rsidP="00437BF6">
      <w:pPr>
        <w:pStyle w:val="Heading1"/>
      </w:pPr>
      <w:bookmarkStart w:id="18" w:name="_Toc3876703"/>
      <w:bookmarkEnd w:id="17"/>
      <w:r>
        <w:lastRenderedPageBreak/>
        <w:t>Masterplan review outcomes</w:t>
      </w:r>
      <w:bookmarkEnd w:id="18"/>
    </w:p>
    <w:p w:rsidR="00437BF6" w:rsidRDefault="00437BF6" w:rsidP="00437BF6">
      <w:bookmarkStart w:id="19" w:name="_Hlk2161182"/>
      <w:bookmarkStart w:id="20" w:name="_Hlk2161203"/>
      <w:bookmarkStart w:id="21" w:name="_Hlk2242677"/>
      <w:r>
        <w:t xml:space="preserve">The </w:t>
      </w:r>
      <w:r w:rsidR="00C8112A">
        <w:t>RHH Masterplan 2020-</w:t>
      </w:r>
      <w:r w:rsidR="00722663">
        <w:t>2050</w:t>
      </w:r>
      <w:r>
        <w:t xml:space="preserve"> </w:t>
      </w:r>
      <w:r w:rsidR="003D2207">
        <w:t>recommends</w:t>
      </w:r>
      <w:r>
        <w:t xml:space="preserve"> continuing a staged approach to development of the </w:t>
      </w:r>
      <w:r w:rsidR="00F47096">
        <w:t>RHH City Campus and RHH Repat</w:t>
      </w:r>
      <w:r w:rsidR="008A12AA">
        <w:t>riation</w:t>
      </w:r>
      <w:r w:rsidR="00F47096">
        <w:t xml:space="preserve"> Campus sites</w:t>
      </w:r>
      <w:r w:rsidR="006E7756">
        <w:t xml:space="preserve"> with interim works to support effective operation of the sites through each stage of development</w:t>
      </w:r>
      <w:r w:rsidR="00A06A1A">
        <w:t>:</w:t>
      </w:r>
    </w:p>
    <w:p w:rsidR="00A06A1A" w:rsidRDefault="00A06A1A" w:rsidP="001F7A65">
      <w:pPr>
        <w:pStyle w:val="BulletedListLevel1"/>
      </w:pPr>
      <w:r>
        <w:t>Stage 1:</w:t>
      </w:r>
      <w:r w:rsidRPr="001E3E92">
        <w:t xml:space="preserve"> RHH City Campus Development – </w:t>
      </w:r>
      <w:r w:rsidR="001F40D9">
        <w:t xml:space="preserve">Completion of </w:t>
      </w:r>
      <w:r>
        <w:t>K</w:t>
      </w:r>
      <w:r w:rsidRPr="001E3E92">
        <w:t>-Block</w:t>
      </w:r>
      <w:r>
        <w:t xml:space="preserve"> </w:t>
      </w:r>
    </w:p>
    <w:p w:rsidR="00A06A1A" w:rsidRDefault="00A06A1A" w:rsidP="001F7A65">
      <w:pPr>
        <w:pStyle w:val="BulletedListLevel1"/>
      </w:pPr>
      <w:r>
        <w:t xml:space="preserve">Stage 2: </w:t>
      </w:r>
      <w:r w:rsidR="001F40D9">
        <w:t xml:space="preserve">RHH </w:t>
      </w:r>
      <w:bookmarkStart w:id="22" w:name="_Hlk3463260"/>
      <w:r w:rsidR="001F40D9">
        <w:t>City Campus Development – interim e</w:t>
      </w:r>
      <w:r w:rsidR="001F40D9" w:rsidRPr="001F40D9">
        <w:t xml:space="preserve">xpansion and refurbishment </w:t>
      </w:r>
      <w:r w:rsidRPr="001F40D9">
        <w:t>works</w:t>
      </w:r>
      <w:r>
        <w:t xml:space="preserve"> </w:t>
      </w:r>
      <w:bookmarkEnd w:id="22"/>
    </w:p>
    <w:p w:rsidR="00A06A1A" w:rsidRDefault="00A06A1A" w:rsidP="001F7A65">
      <w:pPr>
        <w:pStyle w:val="BulletedListLevel1"/>
      </w:pPr>
      <w:r>
        <w:t>Stage 3: RHH Repat</w:t>
      </w:r>
      <w:r w:rsidR="008A12AA">
        <w:t>riation</w:t>
      </w:r>
      <w:r>
        <w:t xml:space="preserve"> Campus Development</w:t>
      </w:r>
    </w:p>
    <w:p w:rsidR="00A06A1A" w:rsidRDefault="00A06A1A" w:rsidP="001F7A65">
      <w:pPr>
        <w:pStyle w:val="BulletedListLevel1"/>
      </w:pPr>
      <w:r>
        <w:t xml:space="preserve">Stage 4: </w:t>
      </w:r>
      <w:r w:rsidRPr="001E3E92">
        <w:t>RHH City Campus Development – L-Block</w:t>
      </w:r>
    </w:p>
    <w:p w:rsidR="00A06A1A" w:rsidRDefault="00A06A1A" w:rsidP="001F7A65">
      <w:pPr>
        <w:pStyle w:val="BulletedListLevel1"/>
      </w:pPr>
      <w:r>
        <w:t xml:space="preserve">Stage 5: </w:t>
      </w:r>
      <w:r w:rsidRPr="001E3E92">
        <w:t xml:space="preserve">RHH City Campus Development – </w:t>
      </w:r>
      <w:r>
        <w:t>M</w:t>
      </w:r>
      <w:r w:rsidRPr="001E3E92">
        <w:t>-Block</w:t>
      </w:r>
    </w:p>
    <w:p w:rsidR="00A06A1A" w:rsidRDefault="00A06A1A" w:rsidP="001F7A65">
      <w:pPr>
        <w:pStyle w:val="BulletedListLevel1"/>
      </w:pPr>
      <w:r>
        <w:t xml:space="preserve">Stage 6: </w:t>
      </w:r>
      <w:r w:rsidRPr="001E3E92">
        <w:t xml:space="preserve">RHH City Campus Development – </w:t>
      </w:r>
      <w:r>
        <w:t>N-</w:t>
      </w:r>
      <w:r w:rsidRPr="001E3E92">
        <w:t>Block</w:t>
      </w:r>
    </w:p>
    <w:p w:rsidR="008B5EB0" w:rsidRDefault="00437BF6" w:rsidP="00437BF6">
      <w:bookmarkStart w:id="23" w:name="_Hlk3548458"/>
      <w:bookmarkEnd w:id="19"/>
      <w:bookmarkEnd w:id="20"/>
      <w:r>
        <w:t xml:space="preserve">The </w:t>
      </w:r>
      <w:r w:rsidR="00C8112A">
        <w:t>RHH Masterplan 2020-</w:t>
      </w:r>
      <w:r w:rsidR="00722663">
        <w:t>2050</w:t>
      </w:r>
      <w:r>
        <w:t xml:space="preserve"> </w:t>
      </w:r>
      <w:bookmarkStart w:id="24" w:name="_Hlk2161234"/>
      <w:r w:rsidR="00CA0F0A">
        <w:t xml:space="preserve">carries forward significant elements of </w:t>
      </w:r>
      <w:bookmarkEnd w:id="24"/>
      <w:r w:rsidR="00CA0F0A">
        <w:t>the 2011</w:t>
      </w:r>
      <w:r>
        <w:t xml:space="preserve"> </w:t>
      </w:r>
      <w:r w:rsidR="00476BF7">
        <w:t>M</w:t>
      </w:r>
      <w:r>
        <w:t>asterplan</w:t>
      </w:r>
      <w:r w:rsidR="005C6E7B">
        <w:t>,</w:t>
      </w:r>
      <w:r>
        <w:t xml:space="preserve"> </w:t>
      </w:r>
      <w:r w:rsidR="00CA0F0A">
        <w:t xml:space="preserve">including </w:t>
      </w:r>
      <w:r>
        <w:t xml:space="preserve">development </w:t>
      </w:r>
      <w:r w:rsidR="00CA0F0A">
        <w:t>of</w:t>
      </w:r>
      <w:r>
        <w:t xml:space="preserve"> a purpose-built mental health services facility and fu</w:t>
      </w:r>
      <w:r w:rsidR="005C6E7B">
        <w:t>rther</w:t>
      </w:r>
      <w:r>
        <w:t xml:space="preserve"> </w:t>
      </w:r>
      <w:r w:rsidR="00BD17B5">
        <w:t xml:space="preserve">development of the RHH </w:t>
      </w:r>
      <w:r w:rsidR="00CA0F0A">
        <w:t>C</w:t>
      </w:r>
      <w:r w:rsidR="00BD17B5">
        <w:t xml:space="preserve">ity </w:t>
      </w:r>
      <w:r w:rsidR="00CA0F0A">
        <w:t>Campus site</w:t>
      </w:r>
      <w:r w:rsidR="00BD17B5">
        <w:t>.</w:t>
      </w:r>
      <w:r w:rsidR="0037622F">
        <w:t xml:space="preserve"> It also recommends </w:t>
      </w:r>
      <w:r w:rsidR="0020325E">
        <w:t>maximising the use of the R</w:t>
      </w:r>
      <w:r w:rsidR="0037622F">
        <w:t>epat</w:t>
      </w:r>
      <w:r w:rsidR="0020325E">
        <w:t>riation</w:t>
      </w:r>
      <w:r w:rsidR="0037622F">
        <w:t xml:space="preserve"> Hospital site </w:t>
      </w:r>
      <w:r w:rsidR="0020325E">
        <w:t xml:space="preserve">by developing it as a </w:t>
      </w:r>
      <w:r w:rsidR="0037622F">
        <w:t>second cam</w:t>
      </w:r>
      <w:r w:rsidR="0020325E">
        <w:t>pus</w:t>
      </w:r>
      <w:r w:rsidR="0037622F">
        <w:t xml:space="preserve"> of the RHH</w:t>
      </w:r>
      <w:r w:rsidR="0020325E">
        <w:t xml:space="preserve"> with a focus on sub-acute care and mental health services.</w:t>
      </w:r>
    </w:p>
    <w:bookmarkEnd w:id="23"/>
    <w:p w:rsidR="0037622F" w:rsidRDefault="0037622F" w:rsidP="0037622F">
      <w:pPr>
        <w:pStyle w:val="BodyText"/>
      </w:pPr>
      <w:r>
        <w:t xml:space="preserve">In all discussions with stakeholders there was significant interest and excitement in the opportunities of rebranding the RHH and Repatriation Hospital sites to indicate that they are two campuses of the same Hospital, indicating unity, collaboration, and a greater sense of cultural cohesion. </w:t>
      </w:r>
    </w:p>
    <w:p w:rsidR="00B10AEA" w:rsidRDefault="00B10AEA" w:rsidP="00B10AEA">
      <w:r>
        <w:t xml:space="preserve">The Taskforce acknowledges that </w:t>
      </w:r>
      <w:bookmarkStart w:id="25" w:name="_Hlk3548466"/>
      <w:r>
        <w:t>detailed clinical service planning, facility design work and further stakeholder consultation are required to inform the future development of the RHH Repat</w:t>
      </w:r>
      <w:r w:rsidR="00526B75">
        <w:t>riation</w:t>
      </w:r>
      <w:r>
        <w:t xml:space="preserve"> Campus and RHH City campus sites but recommends the acceptance of the </w:t>
      </w:r>
      <w:r w:rsidR="00C8112A">
        <w:t>RHH Masterplan 2020-</w:t>
      </w:r>
      <w:r w:rsidR="00722663">
        <w:t>2050</w:t>
      </w:r>
      <w:r>
        <w:t xml:space="preserve"> to guide this further planning and development work.</w:t>
      </w:r>
    </w:p>
    <w:bookmarkEnd w:id="21"/>
    <w:bookmarkEnd w:id="25"/>
    <w:p w:rsidR="006C1AE3" w:rsidRDefault="001F0447" w:rsidP="007818FE">
      <w:pPr>
        <w:pStyle w:val="Heading3"/>
      </w:pPr>
      <w:r w:rsidRPr="008B5EB0">
        <w:t xml:space="preserve">Stage 1: </w:t>
      </w:r>
      <w:r w:rsidR="00CD70F3" w:rsidRPr="008B5EB0">
        <w:t xml:space="preserve">Completion of K-Block </w:t>
      </w:r>
    </w:p>
    <w:p w:rsidR="006C1AE3" w:rsidRDefault="005C2E78" w:rsidP="006C1AE3">
      <w:r w:rsidRPr="005C2E78">
        <w:t xml:space="preserve">Completion of K-Block </w:t>
      </w:r>
      <w:r w:rsidR="00870A5D">
        <w:t xml:space="preserve">is </w:t>
      </w:r>
      <w:r w:rsidRPr="005C2E78">
        <w:t xml:space="preserve">due </w:t>
      </w:r>
      <w:r w:rsidR="007318A3">
        <w:t>later this year</w:t>
      </w:r>
      <w:r w:rsidRPr="005C2E78">
        <w:t xml:space="preserve"> </w:t>
      </w:r>
      <w:r w:rsidR="0020325E">
        <w:t>and marks the</w:t>
      </w:r>
      <w:r w:rsidR="007318A3">
        <w:t xml:space="preserve"> final phase of Stage 1 of the </w:t>
      </w:r>
      <w:r w:rsidR="0020325E">
        <w:t>RHH Site</w:t>
      </w:r>
      <w:r w:rsidR="007318A3">
        <w:t xml:space="preserve"> Masterplan</w:t>
      </w:r>
      <w:r w:rsidR="006C1AE3">
        <w:t xml:space="preserve"> (Fig 1)</w:t>
      </w:r>
      <w:r w:rsidR="007318A3">
        <w:t xml:space="preserve">.  </w:t>
      </w:r>
    </w:p>
    <w:p w:rsidR="006C1AE3" w:rsidRDefault="006C1AE3" w:rsidP="00F94C21">
      <w:pPr>
        <w:rPr>
          <w:i/>
          <w:sz w:val="20"/>
          <w:szCs w:val="20"/>
        </w:rPr>
      </w:pPr>
      <w:r>
        <w:rPr>
          <w:noProof/>
          <w:lang w:eastAsia="en-AU"/>
        </w:rPr>
        <w:drawing>
          <wp:anchor distT="0" distB="0" distL="114300" distR="114300" simplePos="0" relativeHeight="251660288" behindDoc="0" locked="0" layoutInCell="1" allowOverlap="1" wp14:anchorId="314D70FE">
            <wp:simplePos x="0" y="0"/>
            <wp:positionH relativeFrom="margin">
              <wp:posOffset>840740</wp:posOffset>
            </wp:positionH>
            <wp:positionV relativeFrom="paragraph">
              <wp:posOffset>44450</wp:posOffset>
            </wp:positionV>
            <wp:extent cx="4055110" cy="3286125"/>
            <wp:effectExtent l="0" t="0" r="2540" b="9525"/>
            <wp:wrapSquare wrapText="bothSides"/>
            <wp:docPr id="7" name="Picture 7" descr="Artist impression of the new K-Block when completed" title="K-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55110" cy="3286125"/>
                    </a:xfrm>
                    <a:prstGeom prst="rect">
                      <a:avLst/>
                    </a:prstGeom>
                  </pic:spPr>
                </pic:pic>
              </a:graphicData>
            </a:graphic>
            <wp14:sizeRelH relativeFrom="page">
              <wp14:pctWidth>0</wp14:pctWidth>
            </wp14:sizeRelH>
            <wp14:sizeRelV relativeFrom="page">
              <wp14:pctHeight>0</wp14:pctHeight>
            </wp14:sizeRelV>
          </wp:anchor>
        </w:drawing>
      </w:r>
    </w:p>
    <w:p w:rsidR="006C1AE3" w:rsidRDefault="006C1AE3" w:rsidP="006C1AE3">
      <w:pPr>
        <w:pStyle w:val="ListNumber"/>
        <w:numPr>
          <w:ilvl w:val="0"/>
          <w:numId w:val="0"/>
        </w:numPr>
        <w:tabs>
          <w:tab w:val="clear" w:pos="567"/>
        </w:tabs>
        <w:ind w:left="3600" w:firstLine="720"/>
        <w:rPr>
          <w:i/>
          <w:sz w:val="20"/>
          <w:szCs w:val="20"/>
        </w:rPr>
      </w:pPr>
    </w:p>
    <w:p w:rsidR="006C1AE3" w:rsidRDefault="006C1AE3" w:rsidP="006C1AE3">
      <w:pPr>
        <w:pStyle w:val="ListNumber"/>
        <w:numPr>
          <w:ilvl w:val="0"/>
          <w:numId w:val="0"/>
        </w:numPr>
        <w:tabs>
          <w:tab w:val="clear" w:pos="567"/>
        </w:tabs>
        <w:ind w:left="720" w:firstLine="720"/>
        <w:rPr>
          <w:i/>
          <w:sz w:val="20"/>
          <w:szCs w:val="20"/>
        </w:rPr>
      </w:pPr>
    </w:p>
    <w:p w:rsidR="00F94C21" w:rsidRDefault="006C1AE3" w:rsidP="006C1AE3">
      <w:pPr>
        <w:pStyle w:val="ListNumber"/>
        <w:numPr>
          <w:ilvl w:val="0"/>
          <w:numId w:val="0"/>
        </w:numPr>
        <w:tabs>
          <w:tab w:val="clear" w:pos="567"/>
        </w:tabs>
        <w:ind w:left="720" w:firstLine="720"/>
        <w:rPr>
          <w:i/>
          <w:sz w:val="20"/>
          <w:szCs w:val="20"/>
        </w:rPr>
      </w:pPr>
      <w:r w:rsidRPr="005B5578">
        <w:rPr>
          <w:i/>
          <w:sz w:val="20"/>
          <w:szCs w:val="20"/>
        </w:rPr>
        <w:t>Fig.</w:t>
      </w:r>
      <w:r>
        <w:rPr>
          <w:i/>
          <w:sz w:val="20"/>
          <w:szCs w:val="20"/>
        </w:rPr>
        <w:t>1</w:t>
      </w:r>
      <w:r w:rsidRPr="005B5578">
        <w:rPr>
          <w:i/>
          <w:sz w:val="20"/>
          <w:szCs w:val="20"/>
        </w:rPr>
        <w:t xml:space="preserve"> </w:t>
      </w:r>
      <w:r w:rsidR="00380876">
        <w:rPr>
          <w:i/>
          <w:sz w:val="20"/>
          <w:szCs w:val="20"/>
        </w:rPr>
        <w:t xml:space="preserve">Royal Hobart Hospital </w:t>
      </w:r>
      <w:r>
        <w:rPr>
          <w:i/>
          <w:sz w:val="20"/>
          <w:szCs w:val="20"/>
        </w:rPr>
        <w:t xml:space="preserve">K-Block </w:t>
      </w:r>
    </w:p>
    <w:p w:rsidR="00F94C21" w:rsidRDefault="00F94C21">
      <w:pPr>
        <w:tabs>
          <w:tab w:val="clear" w:pos="567"/>
        </w:tabs>
        <w:spacing w:after="0" w:line="240" w:lineRule="auto"/>
        <w:rPr>
          <w:i/>
          <w:sz w:val="20"/>
          <w:szCs w:val="20"/>
        </w:rPr>
      </w:pPr>
      <w:r>
        <w:rPr>
          <w:i/>
          <w:sz w:val="20"/>
          <w:szCs w:val="20"/>
        </w:rPr>
        <w:br w:type="page"/>
      </w:r>
    </w:p>
    <w:p w:rsidR="00CD70F3" w:rsidRPr="008B5EB0" w:rsidRDefault="001F0447" w:rsidP="007818FE">
      <w:pPr>
        <w:pStyle w:val="Heading3"/>
      </w:pPr>
      <w:r w:rsidRPr="008B5EB0">
        <w:lastRenderedPageBreak/>
        <w:t xml:space="preserve">Stage 2: </w:t>
      </w:r>
      <w:r w:rsidR="001F40D9" w:rsidRPr="008B5EB0">
        <w:t xml:space="preserve">City Campus Development – interim expansion and refurbishment works </w:t>
      </w:r>
    </w:p>
    <w:p w:rsidR="00153C4C" w:rsidRDefault="009865F0" w:rsidP="00153C4C">
      <w:r>
        <w:t xml:space="preserve">The </w:t>
      </w:r>
      <w:r w:rsidR="00C8112A">
        <w:t>RHH Masterplan 2020-</w:t>
      </w:r>
      <w:r w:rsidR="00722663">
        <w:t>2050</w:t>
      </w:r>
      <w:r>
        <w:t xml:space="preserve"> identifies the f</w:t>
      </w:r>
      <w:r w:rsidR="00153C4C">
        <w:t xml:space="preserve">ollowing works to </w:t>
      </w:r>
      <w:r w:rsidR="00222C1E">
        <w:t>start before</w:t>
      </w:r>
      <w:r w:rsidR="00153C4C">
        <w:t xml:space="preserve"> or </w:t>
      </w:r>
      <w:r w:rsidR="00222C1E">
        <w:t>after</w:t>
      </w:r>
      <w:r w:rsidR="00153C4C">
        <w:t xml:space="preserve"> K-Block occupation to support the ongoing operation of the RHH while </w:t>
      </w:r>
      <w:r w:rsidR="001F40D9">
        <w:t xml:space="preserve">the </w:t>
      </w:r>
      <w:r w:rsidR="00153C4C">
        <w:t xml:space="preserve">larger capital development works </w:t>
      </w:r>
      <w:r w:rsidR="001F40D9">
        <w:t xml:space="preserve">in future stages </w:t>
      </w:r>
      <w:r w:rsidR="00153C4C">
        <w:t>are progressed</w:t>
      </w:r>
      <w:r w:rsidR="001F40D9">
        <w:t>:</w:t>
      </w:r>
      <w:r w:rsidR="00153C4C">
        <w:t xml:space="preserve"> </w:t>
      </w:r>
    </w:p>
    <w:p w:rsidR="00153C4C" w:rsidRPr="000873DD" w:rsidRDefault="00153C4C" w:rsidP="00B75A99">
      <w:pPr>
        <w:pStyle w:val="ListNumber"/>
        <w:numPr>
          <w:ilvl w:val="0"/>
          <w:numId w:val="23"/>
        </w:numPr>
        <w:tabs>
          <w:tab w:val="clear" w:pos="567"/>
        </w:tabs>
        <w:rPr>
          <w:b/>
        </w:rPr>
      </w:pPr>
      <w:bookmarkStart w:id="26" w:name="_Hlk2243607"/>
      <w:r w:rsidRPr="000873DD">
        <w:rPr>
          <w:b/>
        </w:rPr>
        <w:t xml:space="preserve">Improved lift infrastructure </w:t>
      </w:r>
    </w:p>
    <w:p w:rsidR="00347428" w:rsidRDefault="00347428" w:rsidP="00347428">
      <w:pPr>
        <w:ind w:left="360"/>
      </w:pPr>
      <w:bookmarkStart w:id="27" w:name="_Hlk2161727"/>
      <w:bookmarkEnd w:id="26"/>
      <w:r>
        <w:t>Th</w:t>
      </w:r>
      <w:r w:rsidR="00153C4C">
        <w:t>e installation of a</w:t>
      </w:r>
      <w:r w:rsidR="001F7A65">
        <w:t>n additional</w:t>
      </w:r>
      <w:r w:rsidR="00153C4C">
        <w:t xml:space="preserve"> dedicated patient lift </w:t>
      </w:r>
      <w:r w:rsidR="00153C4C" w:rsidRPr="006D7123">
        <w:t>to be located externally adjacent to</w:t>
      </w:r>
      <w:r w:rsidR="00180D6E">
        <w:t xml:space="preserve"> Blocks</w:t>
      </w:r>
      <w:r w:rsidR="00153C4C" w:rsidRPr="006D7123">
        <w:t xml:space="preserve"> J and H</w:t>
      </w:r>
      <w:r w:rsidR="00180D6E">
        <w:t xml:space="preserve">, </w:t>
      </w:r>
      <w:r w:rsidR="00153C4C" w:rsidRPr="006D7123">
        <w:t>connecting</w:t>
      </w:r>
      <w:r w:rsidR="00153C4C">
        <w:t xml:space="preserve"> the E</w:t>
      </w:r>
      <w:r w:rsidR="001F40D9">
        <w:t>mergency Department (E</w:t>
      </w:r>
      <w:r w:rsidR="00153C4C">
        <w:t>D</w:t>
      </w:r>
      <w:r w:rsidR="001F40D9">
        <w:t>)</w:t>
      </w:r>
      <w:r w:rsidR="00153C4C" w:rsidRPr="006D7123">
        <w:t>, Medical Imaging</w:t>
      </w:r>
      <w:r w:rsidR="001F7A65">
        <w:t>, ICU</w:t>
      </w:r>
      <w:r w:rsidR="00153C4C" w:rsidRPr="006D7123">
        <w:t xml:space="preserve"> and </w:t>
      </w:r>
      <w:r w:rsidR="00153C4C">
        <w:t>J-Block</w:t>
      </w:r>
      <w:r w:rsidR="00C557C9">
        <w:t>,</w:t>
      </w:r>
      <w:r w:rsidR="008B5EB0">
        <w:t xml:space="preserve"> is </w:t>
      </w:r>
      <w:r w:rsidR="0020325E">
        <w:t>required</w:t>
      </w:r>
      <w:r w:rsidR="005B5578">
        <w:t xml:space="preserve"> (Fig. </w:t>
      </w:r>
      <w:r w:rsidR="006C1AE3">
        <w:t>2</w:t>
      </w:r>
      <w:r w:rsidR="005B5578">
        <w:t>)</w:t>
      </w:r>
      <w:r w:rsidR="00153C4C">
        <w:t xml:space="preserve">. Currently, </w:t>
      </w:r>
      <w:r w:rsidR="00153C4C" w:rsidRPr="006D7123">
        <w:t xml:space="preserve">connectivity between the </w:t>
      </w:r>
      <w:r w:rsidR="00153C4C">
        <w:t>ED</w:t>
      </w:r>
      <w:r w:rsidR="005C2E78">
        <w:t xml:space="preserve"> and other parts of the hospital relies heavily</w:t>
      </w:r>
      <w:r w:rsidR="00153C4C" w:rsidRPr="006D7123">
        <w:t xml:space="preserve"> on </w:t>
      </w:r>
      <w:r w:rsidR="005C2E78">
        <w:t>aged lifts in Blocks C and H.</w:t>
      </w:r>
      <w:r w:rsidR="00153C4C" w:rsidRPr="006D7123">
        <w:t xml:space="preserve"> Th</w:t>
      </w:r>
      <w:r w:rsidR="005C2E78">
        <w:t>ese</w:t>
      </w:r>
      <w:r w:rsidR="00153C4C" w:rsidRPr="006D7123">
        <w:t xml:space="preserve"> older style lift</w:t>
      </w:r>
      <w:r w:rsidR="005C2E78">
        <w:t>s</w:t>
      </w:r>
      <w:r w:rsidR="00153C4C" w:rsidRPr="006D7123">
        <w:t xml:space="preserve"> </w:t>
      </w:r>
      <w:r w:rsidR="005C2E78">
        <w:t>are</w:t>
      </w:r>
      <w:r w:rsidR="00153C4C" w:rsidRPr="006D7123">
        <w:t xml:space="preserve"> constrained by location</w:t>
      </w:r>
      <w:r w:rsidR="00153C4C">
        <w:t>,</w:t>
      </w:r>
      <w:r w:rsidR="00153C4C" w:rsidRPr="006D7123">
        <w:t xml:space="preserve"> </w:t>
      </w:r>
      <w:r w:rsidR="005C2E78">
        <w:t>surrounding structure</w:t>
      </w:r>
      <w:r w:rsidR="00180D6E">
        <w:t xml:space="preserve"> and</w:t>
      </w:r>
      <w:r w:rsidR="00153C4C" w:rsidRPr="006D7123">
        <w:t xml:space="preserve"> little or no ability to upgrade to current bed lift size</w:t>
      </w:r>
      <w:bookmarkEnd w:id="27"/>
      <w:r w:rsidR="00153C4C" w:rsidRPr="006D7123">
        <w:t xml:space="preserve">. </w:t>
      </w:r>
      <w:bookmarkStart w:id="28" w:name="_Hlk2243612"/>
    </w:p>
    <w:p w:rsidR="005B5578" w:rsidRDefault="00E747D7" w:rsidP="00347428">
      <w:pPr>
        <w:ind w:left="360"/>
      </w:pP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993872</wp:posOffset>
                </wp:positionH>
                <wp:positionV relativeFrom="paragraph">
                  <wp:posOffset>3441065</wp:posOffset>
                </wp:positionV>
                <wp:extent cx="518746" cy="914400"/>
                <wp:effectExtent l="0" t="38100" r="53340" b="19050"/>
                <wp:wrapNone/>
                <wp:docPr id="14" name="Straight Arrow Connector 14" descr="Arrow pointing to where the new lift will be located in H-Block" title="Arrow"/>
                <wp:cNvGraphicFramePr/>
                <a:graphic xmlns:a="http://schemas.openxmlformats.org/drawingml/2006/main">
                  <a:graphicData uri="http://schemas.microsoft.com/office/word/2010/wordprocessingShape">
                    <wps:wsp>
                      <wps:cNvCnPr/>
                      <wps:spPr>
                        <a:xfrm flipV="1">
                          <a:off x="0" y="0"/>
                          <a:ext cx="518746" cy="914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alt="Title: Arrow - Description: Arrow pointing to where the new lift will be located in H-Block" style="position:absolute;margin-left:78.25pt;margin-top:270.95pt;width:40.85pt;height:1in;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KgIAAJoEAAAOAAAAZHJzL2Uyb0RvYy54bWysVE2P0zAQvSPxH0a57yZdlWWptl3BLoUD&#10;gooF7q4zbiwc2xoPTfvvGTvd8CkkED1YmXjem3lvMr2+OfQO9kjJBr+sZudNBeh1aK3fLauPH9Zn&#10;VxUkVr5VLnhcVkdM1c3q8aPrIS7wInTBtUggJD4thrisOua4qOukO+xVOg8RvVyaQL1iCWlXt6QG&#10;Ye9dfdE0l/UQqI0UNKYkb+/Gy2pV+I1Bze+MScjglpX0xuWkcm7zWa+u1WJHKnZWn9pQ/9BFr6yX&#10;ohPVnWIFX8j+QtVbTSEFw+c69HUwxmosGkTNrPlJzX2nIhYtYk6Kk03p/9Hqt/sNgW1ldvMKvOpl&#10;RvdMyu46hudEYYDb4L34GAhySotJi3/jVQzWs9gOHGDokBC4Q/A4gLOGYbDOwRbBBa0YW7AeXp+9&#10;kOizTMKyk1qFJ09hiGkhzdz6DZ2iFDeULT0Y6sE4Gz9Jk8VksQ0OZYbHaYZ4YNDy8sns6un8sgIt&#10;V89m83lTZlyPNJkuUuJXGHrID8sqncROKscSav8msTQiwAdABjufzxScbdcirgS02946gr2ST2y9&#10;buSX9QjwhzRW1r30LfAximwmq/zO4Skz09bZgVFzeeKjw7HkezQyIdE2tlZ2A6eSSmv0PJuYJDvD&#10;jLQ3AZti2x+Bp/wMxbI3fwOeEKVy8DyBe+sD/a46Hx5aNmP+gwOj7mzBNrTH8jUUa2QBiqunZc0b&#10;9n1c4N/+UlZfAQAA//8DAFBLAwQUAAYACAAAACEAiEbHI+IAAAALAQAADwAAAGRycy9kb3ducmV2&#10;LnhtbEyPwU7DMBBE70j8g7VIXCrqNMUhCXGqCoToCUHhwNGJt0kgXofYacPfY05wHO3TzNtiM5ue&#10;HXF0nSUJq2UEDKm2uqNGwtvrw1UKzHlFWvWWUMI3OtiU52eFyrU90Qse975hoYRcriS03g85565u&#10;0Si3tANSuB3saJQPcWy4HtUplJuex1GUcKM6CgutGvCuxfpzPxkJNwdc2He8f/oSosoW24/H3fO0&#10;lvLyYt7eAvM4+z8YfvWDOpTBqbITacf6kEUiAipBXK8yYIGI12kMrJKQpCIDXhb8/w/lDwAAAP//&#10;AwBQSwECLQAUAAYACAAAACEAtoM4kv4AAADhAQAAEwAAAAAAAAAAAAAAAAAAAAAAW0NvbnRlbnRf&#10;VHlwZXNdLnhtbFBLAQItABQABgAIAAAAIQA4/SH/1gAAAJQBAAALAAAAAAAAAAAAAAAAAC8BAABf&#10;cmVscy8ucmVsc1BLAQItABQABgAIAAAAIQDDI+s/KgIAAJoEAAAOAAAAAAAAAAAAAAAAAC4CAABk&#10;cnMvZTJvRG9jLnhtbFBLAQItABQABgAIAAAAIQCIRscj4gAAAAsBAAAPAAAAAAAAAAAAAAAAAIQE&#10;AABkcnMvZG93bnJldi54bWxQSwUGAAAAAAQABADzAAAAkwUAAAAA&#10;" strokecolor="red">
                <v:stroke endarrow="block"/>
              </v:shape>
            </w:pict>
          </mc:Fallback>
        </mc:AlternateContent>
      </w:r>
      <w:r w:rsidR="005B5578">
        <w:rPr>
          <w:noProof/>
          <w:lang w:eastAsia="en-AU"/>
        </w:rPr>
        <w:drawing>
          <wp:inline distT="0" distB="0" distL="0" distR="0" wp14:anchorId="5F98A8BC" wp14:editId="7E8E1B2C">
            <wp:extent cx="5134708" cy="4434133"/>
            <wp:effectExtent l="0" t="0" r="8890" b="5080"/>
            <wp:docPr id="5" name="Picture 5" descr="Shows lift between H and J-Blocks" title="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6932" cy="4444689"/>
                    </a:xfrm>
                    <a:prstGeom prst="rect">
                      <a:avLst/>
                    </a:prstGeom>
                  </pic:spPr>
                </pic:pic>
              </a:graphicData>
            </a:graphic>
          </wp:inline>
        </w:drawing>
      </w:r>
    </w:p>
    <w:p w:rsidR="005B5578" w:rsidRDefault="005B5578" w:rsidP="005B5578">
      <w:pPr>
        <w:pStyle w:val="ListNumber"/>
        <w:numPr>
          <w:ilvl w:val="0"/>
          <w:numId w:val="0"/>
        </w:numPr>
        <w:ind w:left="360"/>
        <w:rPr>
          <w:i/>
          <w:sz w:val="20"/>
          <w:szCs w:val="20"/>
        </w:rPr>
      </w:pPr>
      <w:r w:rsidRPr="005B5578">
        <w:rPr>
          <w:i/>
          <w:sz w:val="20"/>
          <w:szCs w:val="20"/>
        </w:rPr>
        <w:t>Fig.</w:t>
      </w:r>
      <w:r w:rsidR="006C1AE3">
        <w:rPr>
          <w:i/>
          <w:sz w:val="20"/>
          <w:szCs w:val="20"/>
        </w:rPr>
        <w:t>2</w:t>
      </w:r>
      <w:r w:rsidRPr="005B5578">
        <w:rPr>
          <w:i/>
          <w:sz w:val="20"/>
          <w:szCs w:val="20"/>
        </w:rPr>
        <w:t xml:space="preserve"> Proposed new lift – the final siting and interconnections with H and J Blocks will be determined as part of detailed project planning.</w:t>
      </w:r>
    </w:p>
    <w:p w:rsidR="00153C4C" w:rsidRPr="00D3065A" w:rsidRDefault="00153C4C" w:rsidP="00B75A99">
      <w:pPr>
        <w:pStyle w:val="ListNumber"/>
        <w:numPr>
          <w:ilvl w:val="0"/>
          <w:numId w:val="23"/>
        </w:numPr>
        <w:tabs>
          <w:tab w:val="clear" w:pos="567"/>
        </w:tabs>
        <w:rPr>
          <w:b/>
        </w:rPr>
      </w:pPr>
      <w:r w:rsidRPr="00D3065A">
        <w:rPr>
          <w:b/>
        </w:rPr>
        <w:t xml:space="preserve">A-Block </w:t>
      </w:r>
      <w:r w:rsidR="00A06A1A">
        <w:rPr>
          <w:b/>
        </w:rPr>
        <w:t>refurbishment</w:t>
      </w:r>
      <w:r w:rsidR="003F0B46">
        <w:rPr>
          <w:b/>
        </w:rPr>
        <w:t xml:space="preserve"> </w:t>
      </w:r>
    </w:p>
    <w:bookmarkEnd w:id="28"/>
    <w:p w:rsidR="00153C4C" w:rsidRDefault="00FA774C" w:rsidP="00A06A1A">
      <w:pPr>
        <w:pStyle w:val="ListNumber"/>
        <w:numPr>
          <w:ilvl w:val="0"/>
          <w:numId w:val="0"/>
        </w:numPr>
        <w:ind w:left="360"/>
      </w:pPr>
      <w:r>
        <w:t xml:space="preserve">Refurbishment of vacated wards </w:t>
      </w:r>
      <w:r w:rsidR="00D82FBA">
        <w:t xml:space="preserve">and other maintenance works </w:t>
      </w:r>
      <w:r>
        <w:t>in A-Block (post K-Block completion) are</w:t>
      </w:r>
      <w:r w:rsidR="00153C4C">
        <w:t xml:space="preserve"> </w:t>
      </w:r>
      <w:r w:rsidR="00845579">
        <w:t>needed</w:t>
      </w:r>
      <w:r w:rsidR="00153C4C">
        <w:t xml:space="preserve"> </w:t>
      </w:r>
      <w:r>
        <w:t>t</w:t>
      </w:r>
      <w:r w:rsidR="00153C4C">
        <w:t xml:space="preserve">o ensure the A-Block building infrastructure </w:t>
      </w:r>
      <w:r>
        <w:t xml:space="preserve">can effectively </w:t>
      </w:r>
      <w:r w:rsidR="00153C4C">
        <w:t>support clinical and support services</w:t>
      </w:r>
      <w:r w:rsidR="006C1AE3">
        <w:t xml:space="preserve"> (Fig</w:t>
      </w:r>
      <w:r w:rsidR="00380876">
        <w:t xml:space="preserve">. </w:t>
      </w:r>
      <w:r w:rsidR="006C1AE3">
        <w:t>3)</w:t>
      </w:r>
      <w:r w:rsidR="00153C4C">
        <w:t xml:space="preserve">. In the </w:t>
      </w:r>
      <w:r w:rsidR="00722663">
        <w:t>RHH Masterplan 2020-2050</w:t>
      </w:r>
      <w:r w:rsidR="00153C4C">
        <w:t xml:space="preserve">, A-Block is retained with its long-term </w:t>
      </w:r>
      <w:r w:rsidR="00D82FBA">
        <w:t xml:space="preserve">strategic </w:t>
      </w:r>
      <w:r w:rsidR="00153C4C">
        <w:t xml:space="preserve">role identified as an integrated cancer centre. </w:t>
      </w:r>
    </w:p>
    <w:p w:rsidR="007318A3" w:rsidRDefault="005B5578" w:rsidP="00A06A1A">
      <w:pPr>
        <w:pStyle w:val="ListNumber"/>
        <w:numPr>
          <w:ilvl w:val="0"/>
          <w:numId w:val="0"/>
        </w:numPr>
        <w:ind w:left="360"/>
      </w:pPr>
      <w:r>
        <w:rPr>
          <w:noProof/>
          <w:lang w:eastAsia="en-AU"/>
        </w:rPr>
        <w:lastRenderedPageBreak/>
        <w:drawing>
          <wp:inline distT="0" distB="0" distL="0" distR="0" wp14:anchorId="37936B5F" wp14:editId="2D8AE4DE">
            <wp:extent cx="4818185" cy="3555428"/>
            <wp:effectExtent l="0" t="0" r="1905" b="6985"/>
            <wp:docPr id="8" name="Picture 8" descr="Artist impression of the new A-Block once constructed" title="Artist impression of A-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3761"/>
                    <a:stretch/>
                  </pic:blipFill>
                  <pic:spPr bwMode="auto">
                    <a:xfrm>
                      <a:off x="0" y="0"/>
                      <a:ext cx="4832892" cy="3566281"/>
                    </a:xfrm>
                    <a:prstGeom prst="rect">
                      <a:avLst/>
                    </a:prstGeom>
                    <a:noFill/>
                    <a:ln>
                      <a:noFill/>
                    </a:ln>
                    <a:extLst>
                      <a:ext uri="{53640926-AAD7-44D8-BBD7-CCE9431645EC}">
                        <a14:shadowObscured xmlns:a14="http://schemas.microsoft.com/office/drawing/2010/main"/>
                      </a:ext>
                    </a:extLst>
                  </pic:spPr>
                </pic:pic>
              </a:graphicData>
            </a:graphic>
          </wp:inline>
        </w:drawing>
      </w:r>
    </w:p>
    <w:p w:rsidR="00380876" w:rsidRDefault="00380876" w:rsidP="00380876">
      <w:pPr>
        <w:pStyle w:val="ListNumber"/>
        <w:numPr>
          <w:ilvl w:val="0"/>
          <w:numId w:val="0"/>
        </w:numPr>
        <w:ind w:left="360"/>
        <w:rPr>
          <w:i/>
          <w:sz w:val="20"/>
          <w:szCs w:val="20"/>
        </w:rPr>
      </w:pPr>
      <w:r w:rsidRPr="005B5578">
        <w:rPr>
          <w:i/>
          <w:sz w:val="20"/>
          <w:szCs w:val="20"/>
        </w:rPr>
        <w:t>Fig.</w:t>
      </w:r>
      <w:r>
        <w:rPr>
          <w:i/>
          <w:sz w:val="20"/>
          <w:szCs w:val="20"/>
        </w:rPr>
        <w:t>3</w:t>
      </w:r>
      <w:r w:rsidRPr="005B5578">
        <w:rPr>
          <w:i/>
          <w:sz w:val="20"/>
          <w:szCs w:val="20"/>
        </w:rPr>
        <w:t xml:space="preserve"> </w:t>
      </w:r>
      <w:r>
        <w:rPr>
          <w:i/>
          <w:sz w:val="20"/>
          <w:szCs w:val="20"/>
        </w:rPr>
        <w:t>Royal Hobart Hospital A-Block</w:t>
      </w:r>
    </w:p>
    <w:p w:rsidR="00153C4C" w:rsidRDefault="00E747D7" w:rsidP="00B75A99">
      <w:pPr>
        <w:pStyle w:val="ListNumber"/>
        <w:numPr>
          <w:ilvl w:val="0"/>
          <w:numId w:val="23"/>
        </w:numPr>
        <w:tabs>
          <w:tab w:val="clear" w:pos="567"/>
        </w:tabs>
        <w:rPr>
          <w:b/>
        </w:rPr>
      </w:pPr>
      <w:bookmarkStart w:id="29" w:name="_Hlk2243618"/>
      <w:r>
        <w:rPr>
          <w:noProof/>
          <w:lang w:eastAsia="en-AU"/>
        </w:rPr>
        <w:drawing>
          <wp:anchor distT="0" distB="0" distL="114300" distR="114300" simplePos="0" relativeHeight="251661312" behindDoc="0" locked="0" layoutInCell="1" allowOverlap="1" wp14:anchorId="2AB7E049" wp14:editId="6B2420B1">
            <wp:simplePos x="0" y="0"/>
            <wp:positionH relativeFrom="margin">
              <wp:posOffset>2863655</wp:posOffset>
            </wp:positionH>
            <wp:positionV relativeFrom="paragraph">
              <wp:posOffset>26181</wp:posOffset>
            </wp:positionV>
            <wp:extent cx="3449320" cy="2857500"/>
            <wp:effectExtent l="0" t="0" r="0" b="0"/>
            <wp:wrapSquare wrapText="bothSides"/>
            <wp:docPr id="9" name="Picture 9" descr="Location of the existing Emergency Department with expansion into H-Block" title="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49320" cy="2857500"/>
                    </a:xfrm>
                    <a:prstGeom prst="rect">
                      <a:avLst/>
                    </a:prstGeom>
                  </pic:spPr>
                </pic:pic>
              </a:graphicData>
            </a:graphic>
            <wp14:sizeRelH relativeFrom="margin">
              <wp14:pctWidth>0</wp14:pctWidth>
            </wp14:sizeRelH>
            <wp14:sizeRelV relativeFrom="margin">
              <wp14:pctHeight>0</wp14:pctHeight>
            </wp14:sizeRelV>
          </wp:anchor>
        </w:drawing>
      </w:r>
      <w:r w:rsidR="00153C4C" w:rsidRPr="00D3065A">
        <w:rPr>
          <w:b/>
        </w:rPr>
        <w:t>Emergency Department expansion</w:t>
      </w:r>
      <w:bookmarkEnd w:id="29"/>
      <w:r w:rsidR="003F0B46">
        <w:rPr>
          <w:b/>
        </w:rPr>
        <w:t xml:space="preserve"> </w:t>
      </w:r>
    </w:p>
    <w:p w:rsidR="00380876" w:rsidRDefault="00FA774C" w:rsidP="00380876">
      <w:pPr>
        <w:pStyle w:val="ListNumber"/>
        <w:numPr>
          <w:ilvl w:val="0"/>
          <w:numId w:val="0"/>
        </w:numPr>
        <w:tabs>
          <w:tab w:val="clear" w:pos="567"/>
        </w:tabs>
        <w:ind w:left="360"/>
      </w:pPr>
      <w:r>
        <w:t xml:space="preserve">There is a need to </w:t>
      </w:r>
      <w:r w:rsidR="00153C4C" w:rsidRPr="00B34908">
        <w:t>increase the physical footprint of the</w:t>
      </w:r>
      <w:r>
        <w:t xml:space="preserve"> current</w:t>
      </w:r>
      <w:r w:rsidR="00153C4C" w:rsidRPr="00B34908">
        <w:t xml:space="preserve"> </w:t>
      </w:r>
      <w:r w:rsidR="00153C4C">
        <w:t>ED</w:t>
      </w:r>
      <w:r w:rsidR="00153C4C" w:rsidRPr="00B34908">
        <w:t xml:space="preserve"> </w:t>
      </w:r>
      <w:r w:rsidR="00153C4C">
        <w:t xml:space="preserve">until a new ED can be provided in future stages of the </w:t>
      </w:r>
      <w:r w:rsidR="00722663">
        <w:t>RHH Masterplan 2020-2050</w:t>
      </w:r>
      <w:r w:rsidR="00153C4C">
        <w:t xml:space="preserve"> (M-Block). </w:t>
      </w:r>
    </w:p>
    <w:p w:rsidR="00380876" w:rsidRDefault="008B5EB0" w:rsidP="00A06A1A">
      <w:pPr>
        <w:ind w:left="360"/>
      </w:pPr>
      <w:r>
        <w:t xml:space="preserve">The </w:t>
      </w:r>
      <w:r w:rsidR="00722663">
        <w:t xml:space="preserve">RHH </w:t>
      </w:r>
      <w:r w:rsidR="00C8112A">
        <w:t>Masterplan 2020-</w:t>
      </w:r>
      <w:r w:rsidR="00722663">
        <w:t>2050</w:t>
      </w:r>
      <w:r>
        <w:t xml:space="preserve"> has ide</w:t>
      </w:r>
      <w:r w:rsidR="00153C4C">
        <w:t>ntified an interim solution to expand the ED in its current location</w:t>
      </w:r>
      <w:r w:rsidR="00E747D7">
        <w:t xml:space="preserve"> (Fig. 4)</w:t>
      </w:r>
      <w:r w:rsidR="00380876">
        <w:t>.</w:t>
      </w:r>
    </w:p>
    <w:p w:rsidR="00380876" w:rsidRDefault="00380876" w:rsidP="00A06A1A">
      <w:pPr>
        <w:ind w:left="360"/>
      </w:pPr>
    </w:p>
    <w:p w:rsidR="00380876" w:rsidRDefault="00380876" w:rsidP="00A06A1A">
      <w:pPr>
        <w:ind w:left="360"/>
      </w:pPr>
    </w:p>
    <w:p w:rsidR="00380876" w:rsidRDefault="00845579" w:rsidP="00380876">
      <w:pPr>
        <w:pStyle w:val="ListNumber"/>
        <w:numPr>
          <w:ilvl w:val="0"/>
          <w:numId w:val="0"/>
        </w:numPr>
        <w:spacing w:after="0"/>
        <w:ind w:left="5041"/>
        <w:rPr>
          <w:i/>
          <w:sz w:val="20"/>
          <w:szCs w:val="20"/>
        </w:rPr>
      </w:pPr>
      <w:r>
        <w:rPr>
          <w:i/>
          <w:sz w:val="20"/>
          <w:szCs w:val="20"/>
        </w:rPr>
        <w:t>Fi</w:t>
      </w:r>
      <w:r w:rsidR="00380876" w:rsidRPr="005B5578">
        <w:rPr>
          <w:i/>
          <w:sz w:val="20"/>
          <w:szCs w:val="20"/>
        </w:rPr>
        <w:t>.</w:t>
      </w:r>
      <w:r w:rsidR="00380876">
        <w:rPr>
          <w:i/>
          <w:sz w:val="20"/>
          <w:szCs w:val="20"/>
        </w:rPr>
        <w:t>4</w:t>
      </w:r>
      <w:r w:rsidR="00380876" w:rsidRPr="005B5578">
        <w:rPr>
          <w:i/>
          <w:sz w:val="20"/>
          <w:szCs w:val="20"/>
        </w:rPr>
        <w:t xml:space="preserve"> </w:t>
      </w:r>
      <w:r w:rsidR="00380876" w:rsidRPr="00380876">
        <w:rPr>
          <w:i/>
          <w:sz w:val="20"/>
          <w:szCs w:val="20"/>
        </w:rPr>
        <w:t>Location of existing Emergency Department with expansion into H Block (shown in pink)</w:t>
      </w:r>
    </w:p>
    <w:p w:rsidR="00153C4C" w:rsidRDefault="00380876" w:rsidP="00A06A1A">
      <w:pPr>
        <w:ind w:left="360"/>
      </w:pPr>
      <w:r>
        <w:t>The ED expansion</w:t>
      </w:r>
      <w:r w:rsidR="00153C4C">
        <w:t xml:space="preserve"> will provide:</w:t>
      </w:r>
      <w:r w:rsidRPr="00380876">
        <w:rPr>
          <w:noProof/>
        </w:rPr>
        <w:t xml:space="preserve"> </w:t>
      </w:r>
    </w:p>
    <w:p w:rsidR="00153C4C" w:rsidRDefault="00153C4C" w:rsidP="00845579">
      <w:pPr>
        <w:pStyle w:val="BulletedListLevel1"/>
        <w:numPr>
          <w:ilvl w:val="1"/>
          <w:numId w:val="42"/>
        </w:numPr>
      </w:pPr>
      <w:r>
        <w:t xml:space="preserve">Increased points of public access (access via Argyle Street </w:t>
      </w:r>
      <w:r w:rsidR="00845579">
        <w:t>and</w:t>
      </w:r>
      <w:r>
        <w:t xml:space="preserve"> Liverpool Street)</w:t>
      </w:r>
      <w:r w:rsidR="001F7A65">
        <w:t>.</w:t>
      </w:r>
    </w:p>
    <w:p w:rsidR="00153C4C" w:rsidRDefault="00153C4C" w:rsidP="00845579">
      <w:pPr>
        <w:pStyle w:val="BulletedListLevel1"/>
        <w:numPr>
          <w:ilvl w:val="1"/>
          <w:numId w:val="42"/>
        </w:numPr>
      </w:pPr>
      <w:r>
        <w:t>Greater capacity for streaming of two different and discrete care areas</w:t>
      </w:r>
      <w:r w:rsidR="001F7A65">
        <w:t>.</w:t>
      </w:r>
    </w:p>
    <w:p w:rsidR="00153C4C" w:rsidRDefault="00153C4C" w:rsidP="00845579">
      <w:pPr>
        <w:pStyle w:val="BulletedListLevel1"/>
        <w:numPr>
          <w:ilvl w:val="1"/>
          <w:numId w:val="42"/>
        </w:numPr>
      </w:pPr>
      <w:r>
        <w:t>Appropriate separation of ambulance and ambulatory presentations</w:t>
      </w:r>
      <w:r w:rsidR="001F7A65">
        <w:t>.</w:t>
      </w:r>
    </w:p>
    <w:p w:rsidR="00153C4C" w:rsidRDefault="00153C4C" w:rsidP="00845579">
      <w:pPr>
        <w:pStyle w:val="BulletedListLevel1"/>
        <w:numPr>
          <w:ilvl w:val="1"/>
          <w:numId w:val="42"/>
        </w:numPr>
      </w:pPr>
      <w:r>
        <w:t>Discrete mental health safe assessment unit and support areas</w:t>
      </w:r>
      <w:r w:rsidR="001F7A65">
        <w:t>.</w:t>
      </w:r>
    </w:p>
    <w:p w:rsidR="00153C4C" w:rsidRDefault="00153C4C" w:rsidP="00845579">
      <w:pPr>
        <w:pStyle w:val="BulletedListLevel1"/>
        <w:numPr>
          <w:ilvl w:val="1"/>
          <w:numId w:val="42"/>
        </w:numPr>
      </w:pPr>
      <w:r>
        <w:t>Separation of adult and paediatric treatment spaces to meet current needs</w:t>
      </w:r>
      <w:r w:rsidR="001F7A65">
        <w:t>.</w:t>
      </w:r>
    </w:p>
    <w:p w:rsidR="00153C4C" w:rsidRDefault="00153C4C" w:rsidP="00845579">
      <w:pPr>
        <w:pStyle w:val="BulletedListLevel1"/>
        <w:numPr>
          <w:ilvl w:val="1"/>
          <w:numId w:val="42"/>
        </w:numPr>
      </w:pPr>
      <w:r>
        <w:t>Additional consult and interview spaces to meet demand</w:t>
      </w:r>
      <w:r w:rsidR="001F7A65">
        <w:t>.</w:t>
      </w:r>
    </w:p>
    <w:p w:rsidR="00153C4C" w:rsidRDefault="00153C4C" w:rsidP="00845579">
      <w:pPr>
        <w:pStyle w:val="BulletedListLevel1"/>
        <w:numPr>
          <w:ilvl w:val="1"/>
          <w:numId w:val="42"/>
        </w:numPr>
      </w:pPr>
      <w:r>
        <w:t>Access to proposed new lift for dedicated patient transport to Medical imaging, ICU and J-Block</w:t>
      </w:r>
      <w:r w:rsidR="001F7A65">
        <w:t>.</w:t>
      </w:r>
    </w:p>
    <w:p w:rsidR="00153C4C" w:rsidRDefault="008B5EB0" w:rsidP="0095484E">
      <w:pPr>
        <w:ind w:left="360"/>
      </w:pPr>
      <w:r>
        <w:lastRenderedPageBreak/>
        <w:t>These works</w:t>
      </w:r>
      <w:r w:rsidR="00153C4C">
        <w:t xml:space="preserve"> are contingent on the allocation and fit-out of appropriate space for the Paediatric Outpatients service which would be displaced by expansion of ED.  Initial scoping indicates the ability to accommodate this service in either A-Block or J-Block but consultation with clinical leaders is </w:t>
      </w:r>
      <w:r w:rsidR="00845579">
        <w:t>needed</w:t>
      </w:r>
      <w:r w:rsidR="00153C4C">
        <w:t xml:space="preserve"> to progress this scoping work.  </w:t>
      </w:r>
    </w:p>
    <w:p w:rsidR="00380876" w:rsidRDefault="00153C4C" w:rsidP="002D7245">
      <w:pPr>
        <w:pStyle w:val="ListNumber"/>
        <w:numPr>
          <w:ilvl w:val="0"/>
          <w:numId w:val="0"/>
        </w:numPr>
        <w:tabs>
          <w:tab w:val="clear" w:pos="567"/>
        </w:tabs>
        <w:ind w:left="360"/>
        <w:rPr>
          <w:b/>
        </w:rPr>
      </w:pPr>
      <w:bookmarkStart w:id="30" w:name="_Hlk2243624"/>
      <w:r w:rsidRPr="00380876">
        <w:rPr>
          <w:b/>
        </w:rPr>
        <w:t>J-Block inpatient services</w:t>
      </w:r>
      <w:r w:rsidR="003F0B46" w:rsidRPr="00380876">
        <w:rPr>
          <w:b/>
        </w:rPr>
        <w:t xml:space="preserve"> </w:t>
      </w:r>
      <w:bookmarkEnd w:id="30"/>
    </w:p>
    <w:p w:rsidR="00153C4C" w:rsidRDefault="00153C4C" w:rsidP="002D7245">
      <w:pPr>
        <w:pStyle w:val="ListNumber"/>
        <w:numPr>
          <w:ilvl w:val="0"/>
          <w:numId w:val="0"/>
        </w:numPr>
        <w:tabs>
          <w:tab w:val="clear" w:pos="567"/>
        </w:tabs>
        <w:ind w:left="360"/>
      </w:pPr>
      <w:r>
        <w:t>The relocation of mental health services to K-</w:t>
      </w:r>
      <w:r w:rsidR="00ED6275">
        <w:t>B</w:t>
      </w:r>
      <w:r>
        <w:t xml:space="preserve">lock provides an opportunity to review </w:t>
      </w:r>
      <w:r w:rsidR="00003810">
        <w:t xml:space="preserve">the </w:t>
      </w:r>
      <w:r>
        <w:t>future use of J-Block in the short and long term</w:t>
      </w:r>
      <w:r w:rsidR="00E747D7">
        <w:t xml:space="preserve"> (Fig 5)</w:t>
      </w:r>
      <w:r>
        <w:t xml:space="preserve">.  In the interim, </w:t>
      </w:r>
      <w:r w:rsidR="008B5EB0">
        <w:t>it is recommended</w:t>
      </w:r>
      <w:r>
        <w:t xml:space="preserve"> that the vacated space be reconfigured and fitted-out for inpatient clinical care to maximise capacity and utility of this space.  </w:t>
      </w:r>
    </w:p>
    <w:p w:rsidR="008B5EB0" w:rsidRDefault="008B5EB0" w:rsidP="008B5EB0">
      <w:pPr>
        <w:pStyle w:val="ListNumber"/>
        <w:numPr>
          <w:ilvl w:val="0"/>
          <w:numId w:val="0"/>
        </w:numPr>
        <w:ind w:left="360"/>
      </w:pPr>
      <w:r>
        <w:t xml:space="preserve">Currently only one half of one floor (2J) has the necessary infrastructure to provide generic clinical care (medical gases etc).  The remainder has not been fitted out in this way as it has </w:t>
      </w:r>
      <w:r w:rsidR="00845579">
        <w:t>been used for mental health</w:t>
      </w:r>
      <w:r>
        <w:t xml:space="preserve">care.  To be useable by services other than mental health, 3J and the remaining half of 2J will </w:t>
      </w:r>
      <w:r w:rsidR="00845579">
        <w:t>need</w:t>
      </w:r>
      <w:r>
        <w:t xml:space="preserve"> fitting out.</w:t>
      </w:r>
    </w:p>
    <w:p w:rsidR="008B5EB0" w:rsidRDefault="008B5EB0" w:rsidP="008B5EB0">
      <w:pPr>
        <w:pStyle w:val="ListNumber"/>
        <w:numPr>
          <w:ilvl w:val="0"/>
          <w:numId w:val="0"/>
        </w:numPr>
        <w:ind w:left="360"/>
      </w:pPr>
      <w:r>
        <w:t xml:space="preserve">There are several clinical services that could be accommodated in the refurbished J-Block.  However, during the masterplan review consultation process, it was identified that Cardiology Services (currently occupying 2D, a clinical space nearing end of life and with near irremediable clinical risk issues) would </w:t>
      </w:r>
      <w:r w:rsidR="00845579">
        <w:t>need</w:t>
      </w:r>
      <w:r>
        <w:t xml:space="preserve"> relocation and it is likely that </w:t>
      </w:r>
      <w:r w:rsidR="00477C65">
        <w:t xml:space="preserve">floor 2 of </w:t>
      </w:r>
      <w:r>
        <w:t>J-Block offers the best appropriate interim solution.</w:t>
      </w:r>
    </w:p>
    <w:p w:rsidR="00380876" w:rsidRDefault="00380876" w:rsidP="00E747D7">
      <w:pPr>
        <w:pStyle w:val="ListNumber"/>
        <w:numPr>
          <w:ilvl w:val="0"/>
          <w:numId w:val="0"/>
        </w:numPr>
        <w:ind w:left="360"/>
        <w:jc w:val="center"/>
      </w:pPr>
      <w:r>
        <w:rPr>
          <w:noProof/>
          <w:lang w:eastAsia="en-AU"/>
        </w:rPr>
        <w:drawing>
          <wp:inline distT="0" distB="0" distL="0" distR="0" wp14:anchorId="2E65F5CD" wp14:editId="18938EF8">
            <wp:extent cx="4598377" cy="2877084"/>
            <wp:effectExtent l="0" t="0" r="0" b="0"/>
            <wp:docPr id="11" name="Picture 11" descr="An artist impression of J-Block when completed" title="Artis impression of J-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0084"/>
                    <a:stretch/>
                  </pic:blipFill>
                  <pic:spPr bwMode="auto">
                    <a:xfrm>
                      <a:off x="0" y="0"/>
                      <a:ext cx="4701824" cy="2941808"/>
                    </a:xfrm>
                    <a:prstGeom prst="rect">
                      <a:avLst/>
                    </a:prstGeom>
                    <a:noFill/>
                    <a:ln>
                      <a:noFill/>
                    </a:ln>
                    <a:extLst>
                      <a:ext uri="{53640926-AAD7-44D8-BBD7-CCE9431645EC}">
                        <a14:shadowObscured xmlns:a14="http://schemas.microsoft.com/office/drawing/2010/main"/>
                      </a:ext>
                    </a:extLst>
                  </pic:spPr>
                </pic:pic>
              </a:graphicData>
            </a:graphic>
          </wp:inline>
        </w:drawing>
      </w:r>
    </w:p>
    <w:p w:rsidR="00E747D7" w:rsidRDefault="00E747D7" w:rsidP="00E747D7">
      <w:pPr>
        <w:pStyle w:val="ListNumber"/>
        <w:numPr>
          <w:ilvl w:val="0"/>
          <w:numId w:val="0"/>
        </w:numPr>
        <w:tabs>
          <w:tab w:val="clear" w:pos="567"/>
        </w:tabs>
        <w:spacing w:after="0"/>
        <w:ind w:left="720" w:firstLine="556"/>
      </w:pPr>
      <w:r w:rsidRPr="005B5578">
        <w:rPr>
          <w:i/>
          <w:sz w:val="20"/>
          <w:szCs w:val="20"/>
        </w:rPr>
        <w:t>Fig.</w:t>
      </w:r>
      <w:r>
        <w:rPr>
          <w:i/>
          <w:sz w:val="20"/>
          <w:szCs w:val="20"/>
        </w:rPr>
        <w:t>5</w:t>
      </w:r>
      <w:r w:rsidRPr="005B5578">
        <w:rPr>
          <w:i/>
          <w:sz w:val="20"/>
          <w:szCs w:val="20"/>
        </w:rPr>
        <w:t xml:space="preserve"> </w:t>
      </w:r>
      <w:r w:rsidRPr="00E747D7">
        <w:rPr>
          <w:i/>
          <w:sz w:val="20"/>
          <w:szCs w:val="20"/>
        </w:rPr>
        <w:t>Royal Hobart Hospital J</w:t>
      </w:r>
      <w:r>
        <w:rPr>
          <w:i/>
          <w:sz w:val="20"/>
          <w:szCs w:val="20"/>
        </w:rPr>
        <w:t>-</w:t>
      </w:r>
      <w:r w:rsidRPr="00E747D7">
        <w:rPr>
          <w:i/>
          <w:sz w:val="20"/>
          <w:szCs w:val="20"/>
        </w:rPr>
        <w:t xml:space="preserve">Block </w:t>
      </w:r>
    </w:p>
    <w:p w:rsidR="00F94C21" w:rsidRDefault="00F94C21" w:rsidP="00E747D7">
      <w:pPr>
        <w:pStyle w:val="ListNumber"/>
        <w:numPr>
          <w:ilvl w:val="0"/>
          <w:numId w:val="0"/>
        </w:numPr>
        <w:ind w:left="360"/>
        <w:jc w:val="center"/>
      </w:pPr>
    </w:p>
    <w:p w:rsidR="00F94C21" w:rsidRDefault="00F94C21">
      <w:pPr>
        <w:tabs>
          <w:tab w:val="clear" w:pos="567"/>
        </w:tabs>
        <w:spacing w:after="0" w:line="240" w:lineRule="auto"/>
      </w:pPr>
      <w:r>
        <w:br w:type="page"/>
      </w:r>
    </w:p>
    <w:p w:rsidR="00153C4C" w:rsidRPr="00191134" w:rsidRDefault="00153C4C" w:rsidP="00B75A99">
      <w:pPr>
        <w:pStyle w:val="ListNumber"/>
        <w:numPr>
          <w:ilvl w:val="0"/>
          <w:numId w:val="23"/>
        </w:numPr>
        <w:tabs>
          <w:tab w:val="clear" w:pos="567"/>
        </w:tabs>
        <w:rPr>
          <w:b/>
        </w:rPr>
      </w:pPr>
      <w:bookmarkStart w:id="31" w:name="_Hlk2243631"/>
      <w:r w:rsidRPr="00191134">
        <w:rPr>
          <w:b/>
        </w:rPr>
        <w:lastRenderedPageBreak/>
        <w:t>Intensive Care Unit (ICU) expansion</w:t>
      </w:r>
      <w:r w:rsidR="003F0B46">
        <w:rPr>
          <w:b/>
        </w:rPr>
        <w:t xml:space="preserve"> </w:t>
      </w:r>
    </w:p>
    <w:bookmarkEnd w:id="31"/>
    <w:p w:rsidR="00222C1E" w:rsidRDefault="00153C4C" w:rsidP="00B322CE">
      <w:pPr>
        <w:pStyle w:val="ListNumber"/>
        <w:numPr>
          <w:ilvl w:val="0"/>
          <w:numId w:val="0"/>
        </w:numPr>
        <w:ind w:left="360"/>
      </w:pPr>
      <w:r>
        <w:t xml:space="preserve">Expansion of ICU is </w:t>
      </w:r>
      <w:r w:rsidR="00845579">
        <w:t>needed</w:t>
      </w:r>
      <w:r>
        <w:t xml:space="preserve"> to deliver on the Government’s commitment for an additional 10 ICU beds by 2024.  </w:t>
      </w:r>
    </w:p>
    <w:p w:rsidR="00B322CE" w:rsidRDefault="00B322CE" w:rsidP="00B322CE">
      <w:pPr>
        <w:pStyle w:val="ListNumber"/>
        <w:numPr>
          <w:ilvl w:val="0"/>
          <w:numId w:val="0"/>
        </w:numPr>
        <w:ind w:left="360"/>
      </w:pPr>
      <w:r>
        <w:t>A concept design has been developed to expand ICU in its current location until the next stage of the City Campus redevelopment can occur.  This option would involve expansion into H-Block using space vacated by the move of Neurosurgery to K-Block</w:t>
      </w:r>
      <w:r w:rsidR="00E747D7">
        <w:t xml:space="preserve"> (Fig. 6)</w:t>
      </w:r>
      <w:r>
        <w:t xml:space="preserve">. </w:t>
      </w:r>
    </w:p>
    <w:p w:rsidR="00E747D7" w:rsidRDefault="00E747D7" w:rsidP="00E747D7">
      <w:pPr>
        <w:pStyle w:val="ListNumber"/>
        <w:numPr>
          <w:ilvl w:val="0"/>
          <w:numId w:val="0"/>
        </w:numPr>
        <w:ind w:left="360"/>
      </w:pPr>
      <w:r>
        <w:rPr>
          <w:noProof/>
          <w:lang w:eastAsia="en-AU"/>
        </w:rPr>
        <w:drawing>
          <wp:anchor distT="0" distB="0" distL="114300" distR="114300" simplePos="0" relativeHeight="251663360" behindDoc="1" locked="0" layoutInCell="1" allowOverlap="1" wp14:anchorId="55487011">
            <wp:simplePos x="0" y="0"/>
            <wp:positionH relativeFrom="column">
              <wp:posOffset>264160</wp:posOffset>
            </wp:positionH>
            <wp:positionV relativeFrom="paragraph">
              <wp:posOffset>38491</wp:posOffset>
            </wp:positionV>
            <wp:extent cx="5416061" cy="3046886"/>
            <wp:effectExtent l="0" t="0" r="0" b="1270"/>
            <wp:wrapNone/>
            <wp:docPr id="13" name="Picture 13" descr="Artist impression of H-Block with ICU on first floor" title="Artist i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6061" cy="30468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7D7" w:rsidRDefault="00E747D7" w:rsidP="00E747D7">
      <w:pPr>
        <w:pStyle w:val="ListNumber"/>
        <w:numPr>
          <w:ilvl w:val="0"/>
          <w:numId w:val="0"/>
        </w:numPr>
        <w:ind w:left="360"/>
      </w:pPr>
    </w:p>
    <w:p w:rsidR="00E747D7" w:rsidRPr="00C8112A" w:rsidRDefault="00E747D7" w:rsidP="00E747D7">
      <w:pPr>
        <w:pStyle w:val="ListNumber"/>
        <w:numPr>
          <w:ilvl w:val="0"/>
          <w:numId w:val="0"/>
        </w:numPr>
        <w:spacing w:after="0"/>
        <w:rPr>
          <w:sz w:val="144"/>
          <w:szCs w:val="144"/>
        </w:rPr>
      </w:pPr>
    </w:p>
    <w:p w:rsidR="00C8112A" w:rsidRDefault="00E747D7" w:rsidP="00E747D7">
      <w:pPr>
        <w:pStyle w:val="ListNumber"/>
        <w:numPr>
          <w:ilvl w:val="0"/>
          <w:numId w:val="0"/>
        </w:numPr>
        <w:tabs>
          <w:tab w:val="clear" w:pos="567"/>
        </w:tabs>
        <w:spacing w:after="0"/>
        <w:ind w:firstLine="426"/>
        <w:rPr>
          <w:i/>
          <w:sz w:val="20"/>
          <w:szCs w:val="20"/>
        </w:rPr>
      </w:pPr>
      <w:r w:rsidRPr="005B5578">
        <w:rPr>
          <w:i/>
          <w:sz w:val="20"/>
          <w:szCs w:val="20"/>
        </w:rPr>
        <w:t>Fig.</w:t>
      </w:r>
      <w:r>
        <w:rPr>
          <w:i/>
          <w:sz w:val="20"/>
          <w:szCs w:val="20"/>
        </w:rPr>
        <w:t>6</w:t>
      </w:r>
      <w:r w:rsidRPr="005B5578">
        <w:rPr>
          <w:i/>
          <w:sz w:val="20"/>
          <w:szCs w:val="20"/>
        </w:rPr>
        <w:t xml:space="preserve"> </w:t>
      </w:r>
      <w:r w:rsidRPr="00E747D7">
        <w:rPr>
          <w:i/>
          <w:sz w:val="20"/>
          <w:szCs w:val="20"/>
        </w:rPr>
        <w:t xml:space="preserve">Royal Hobart </w:t>
      </w:r>
    </w:p>
    <w:p w:rsidR="00C8112A" w:rsidRDefault="00C8112A" w:rsidP="00E747D7">
      <w:pPr>
        <w:pStyle w:val="ListNumber"/>
        <w:numPr>
          <w:ilvl w:val="0"/>
          <w:numId w:val="0"/>
        </w:numPr>
        <w:tabs>
          <w:tab w:val="clear" w:pos="567"/>
        </w:tabs>
        <w:spacing w:after="0"/>
        <w:ind w:firstLine="426"/>
        <w:rPr>
          <w:i/>
          <w:sz w:val="20"/>
          <w:szCs w:val="20"/>
        </w:rPr>
      </w:pPr>
    </w:p>
    <w:p w:rsidR="00C8112A" w:rsidRDefault="00C8112A" w:rsidP="00E747D7">
      <w:pPr>
        <w:pStyle w:val="ListNumber"/>
        <w:numPr>
          <w:ilvl w:val="0"/>
          <w:numId w:val="0"/>
        </w:numPr>
        <w:tabs>
          <w:tab w:val="clear" w:pos="567"/>
        </w:tabs>
        <w:spacing w:after="0"/>
        <w:ind w:firstLine="426"/>
        <w:rPr>
          <w:i/>
          <w:sz w:val="20"/>
          <w:szCs w:val="20"/>
        </w:rPr>
      </w:pPr>
    </w:p>
    <w:p w:rsidR="00C8112A" w:rsidRDefault="00C8112A" w:rsidP="00E747D7">
      <w:pPr>
        <w:pStyle w:val="ListNumber"/>
        <w:numPr>
          <w:ilvl w:val="0"/>
          <w:numId w:val="0"/>
        </w:numPr>
        <w:tabs>
          <w:tab w:val="clear" w:pos="567"/>
        </w:tabs>
        <w:spacing w:after="0"/>
        <w:ind w:firstLine="426"/>
        <w:rPr>
          <w:i/>
          <w:sz w:val="20"/>
          <w:szCs w:val="20"/>
        </w:rPr>
      </w:pPr>
    </w:p>
    <w:p w:rsidR="00C8112A" w:rsidRDefault="00C8112A" w:rsidP="00E747D7">
      <w:pPr>
        <w:pStyle w:val="ListNumber"/>
        <w:numPr>
          <w:ilvl w:val="0"/>
          <w:numId w:val="0"/>
        </w:numPr>
        <w:tabs>
          <w:tab w:val="clear" w:pos="567"/>
        </w:tabs>
        <w:spacing w:after="0"/>
        <w:ind w:firstLine="426"/>
        <w:rPr>
          <w:i/>
          <w:sz w:val="20"/>
          <w:szCs w:val="20"/>
        </w:rPr>
      </w:pPr>
    </w:p>
    <w:p w:rsidR="00C8112A" w:rsidRDefault="00C8112A" w:rsidP="00E747D7">
      <w:pPr>
        <w:pStyle w:val="ListNumber"/>
        <w:numPr>
          <w:ilvl w:val="0"/>
          <w:numId w:val="0"/>
        </w:numPr>
        <w:tabs>
          <w:tab w:val="clear" w:pos="567"/>
        </w:tabs>
        <w:spacing w:after="0"/>
        <w:ind w:firstLine="426"/>
        <w:rPr>
          <w:i/>
          <w:sz w:val="20"/>
          <w:szCs w:val="20"/>
        </w:rPr>
      </w:pPr>
    </w:p>
    <w:p w:rsidR="00C8112A" w:rsidRDefault="00C8112A" w:rsidP="00E747D7">
      <w:pPr>
        <w:pStyle w:val="ListNumber"/>
        <w:numPr>
          <w:ilvl w:val="0"/>
          <w:numId w:val="0"/>
        </w:numPr>
        <w:tabs>
          <w:tab w:val="clear" w:pos="567"/>
        </w:tabs>
        <w:spacing w:after="0"/>
        <w:ind w:firstLine="426"/>
        <w:rPr>
          <w:i/>
          <w:sz w:val="20"/>
          <w:szCs w:val="20"/>
        </w:rPr>
      </w:pPr>
    </w:p>
    <w:p w:rsidR="00C8112A" w:rsidRDefault="00C8112A" w:rsidP="00E747D7">
      <w:pPr>
        <w:pStyle w:val="ListNumber"/>
        <w:numPr>
          <w:ilvl w:val="0"/>
          <w:numId w:val="0"/>
        </w:numPr>
        <w:tabs>
          <w:tab w:val="clear" w:pos="567"/>
        </w:tabs>
        <w:spacing w:after="0"/>
        <w:ind w:firstLine="426"/>
        <w:rPr>
          <w:i/>
          <w:sz w:val="20"/>
          <w:szCs w:val="20"/>
        </w:rPr>
      </w:pPr>
    </w:p>
    <w:p w:rsidR="00E747D7" w:rsidRPr="00C8112A" w:rsidRDefault="00E747D7" w:rsidP="00C8112A">
      <w:pPr>
        <w:pStyle w:val="ListNumber"/>
        <w:numPr>
          <w:ilvl w:val="0"/>
          <w:numId w:val="0"/>
        </w:numPr>
        <w:tabs>
          <w:tab w:val="clear" w:pos="567"/>
        </w:tabs>
        <w:ind w:firstLine="426"/>
      </w:pPr>
      <w:r w:rsidRPr="00C8112A">
        <w:rPr>
          <w:i/>
        </w:rPr>
        <w:t>Hospital H-Block (ICU on the first floor)</w:t>
      </w:r>
    </w:p>
    <w:p w:rsidR="00D26BF9" w:rsidRPr="00C8112A" w:rsidRDefault="00D26BF9" w:rsidP="00C8112A">
      <w:pPr>
        <w:pStyle w:val="ListNumber"/>
        <w:numPr>
          <w:ilvl w:val="0"/>
          <w:numId w:val="0"/>
        </w:numPr>
        <w:ind w:left="360"/>
      </w:pPr>
      <w:r w:rsidRPr="00C8112A">
        <w:t xml:space="preserve">The RHH Masterplan 2020-2050 delivers a further expansion opportunity in future stages of the City Campus development, with the building of L-Block (refer page 16). </w:t>
      </w:r>
    </w:p>
    <w:p w:rsidR="00E747D7" w:rsidRDefault="00E747D7" w:rsidP="0037622F">
      <w:pPr>
        <w:pStyle w:val="ListNumber"/>
        <w:numPr>
          <w:ilvl w:val="0"/>
          <w:numId w:val="0"/>
        </w:numPr>
      </w:pPr>
    </w:p>
    <w:p w:rsidR="00E747D7" w:rsidRDefault="008B5EB0" w:rsidP="00E747D7">
      <w:pPr>
        <w:pStyle w:val="ListNumber"/>
        <w:numPr>
          <w:ilvl w:val="0"/>
          <w:numId w:val="0"/>
        </w:numPr>
        <w:tabs>
          <w:tab w:val="clear" w:pos="567"/>
          <w:tab w:val="left" w:pos="426"/>
        </w:tabs>
        <w:ind w:left="426"/>
      </w:pPr>
      <w:r>
        <w:rPr>
          <w:b/>
          <w:color w:val="1F497D" w:themeColor="text2"/>
        </w:rPr>
        <w:br w:type="page"/>
      </w:r>
    </w:p>
    <w:p w:rsidR="00890297" w:rsidRPr="008B5EB0" w:rsidRDefault="001F0447" w:rsidP="007818FE">
      <w:pPr>
        <w:pStyle w:val="Heading3"/>
      </w:pPr>
      <w:r w:rsidRPr="008B5EB0">
        <w:lastRenderedPageBreak/>
        <w:t xml:space="preserve">Stage 3: </w:t>
      </w:r>
      <w:r w:rsidR="00890297" w:rsidRPr="008B5EB0">
        <w:t>RHH Repat Campus Development</w:t>
      </w:r>
    </w:p>
    <w:p w:rsidR="008B5EB0" w:rsidRDefault="008B5EB0" w:rsidP="008B5EB0">
      <w:r>
        <w:t>The</w:t>
      </w:r>
      <w:r w:rsidR="009865F0">
        <w:t xml:space="preserve"> </w:t>
      </w:r>
      <w:r w:rsidR="00722663">
        <w:t>RHH Masterplan 2020-2050</w:t>
      </w:r>
      <w:r w:rsidR="009865F0">
        <w:t xml:space="preserve"> recommends the</w:t>
      </w:r>
      <w:r>
        <w:t xml:space="preserve"> development of the Repatriation Hospital site</w:t>
      </w:r>
      <w:r w:rsidR="009B1EB9" w:rsidRPr="009B1EB9">
        <w:t xml:space="preserve"> as a dedicated campus of the RHH, with clinical critical mass and appropriately selected services</w:t>
      </w:r>
      <w:r w:rsidR="009B1EB9">
        <w:t xml:space="preserve">, </w:t>
      </w:r>
      <w:r w:rsidR="009B1EB9" w:rsidRPr="009B1EB9">
        <w:t>such as sub-acute and mental health services</w:t>
      </w:r>
      <w:r w:rsidR="009B1EB9">
        <w:t xml:space="preserve"> (Fig. </w:t>
      </w:r>
      <w:r w:rsidR="00D26BF9">
        <w:t>7</w:t>
      </w:r>
      <w:r w:rsidR="009B1EB9">
        <w:t>).</w:t>
      </w:r>
    </w:p>
    <w:p w:rsidR="0037622F" w:rsidRDefault="0037622F" w:rsidP="0037622F">
      <w:r>
        <w:t>The proposal to consolidate the RHH Repat</w:t>
      </w:r>
      <w:r w:rsidR="008A12AA">
        <w:t>riation</w:t>
      </w:r>
      <w:r>
        <w:t xml:space="preserve"> site as second campus of the RHH is considered by stakeholders as a genuine and unique opportunity to create a linked campus model that supports more efficient and effective patient care and flow, and which better meets the needs of consumers and staff. </w:t>
      </w:r>
    </w:p>
    <w:p w:rsidR="0037622F" w:rsidRDefault="0037622F" w:rsidP="008B5EB0"/>
    <w:p w:rsidR="00F86B0A" w:rsidRDefault="004B5325" w:rsidP="00A640AD">
      <w:pPr>
        <w:jc w:val="center"/>
      </w:pPr>
      <w:r>
        <w:rPr>
          <w:noProof/>
          <w:lang w:eastAsia="en-AU"/>
        </w:rPr>
        <w:drawing>
          <wp:inline distT="0" distB="0" distL="0" distR="0" wp14:anchorId="6754E3C5" wp14:editId="3EB2DFB2">
            <wp:extent cx="6533548" cy="3857898"/>
            <wp:effectExtent l="0" t="0" r="635" b="9525"/>
            <wp:docPr id="10" name="Picture 10" descr="Conceptional drawing of the RHH Repatriation Campus Development from Hampden Road" title="Conceptional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37452" cy="3860203"/>
                    </a:xfrm>
                    <a:prstGeom prst="rect">
                      <a:avLst/>
                    </a:prstGeom>
                  </pic:spPr>
                </pic:pic>
              </a:graphicData>
            </a:graphic>
          </wp:inline>
        </w:drawing>
      </w:r>
    </w:p>
    <w:p w:rsidR="00F86B0A" w:rsidRPr="003761EE" w:rsidRDefault="00F86B0A" w:rsidP="003761EE">
      <w:pPr>
        <w:pStyle w:val="ListNumber"/>
        <w:numPr>
          <w:ilvl w:val="0"/>
          <w:numId w:val="0"/>
        </w:numPr>
        <w:rPr>
          <w:i/>
          <w:sz w:val="20"/>
          <w:szCs w:val="20"/>
        </w:rPr>
      </w:pPr>
      <w:r w:rsidRPr="003761EE">
        <w:rPr>
          <w:i/>
          <w:sz w:val="20"/>
          <w:szCs w:val="20"/>
        </w:rPr>
        <w:t xml:space="preserve">Fig. </w:t>
      </w:r>
      <w:r w:rsidR="00D26BF9">
        <w:rPr>
          <w:i/>
          <w:sz w:val="20"/>
          <w:szCs w:val="20"/>
        </w:rPr>
        <w:t>7</w:t>
      </w:r>
      <w:r w:rsidRPr="003761EE">
        <w:rPr>
          <w:i/>
          <w:sz w:val="20"/>
          <w:szCs w:val="20"/>
        </w:rPr>
        <w:t xml:space="preserve"> </w:t>
      </w:r>
      <w:r w:rsidR="00B23A26" w:rsidRPr="009B1EB9">
        <w:rPr>
          <w:i/>
          <w:sz w:val="20"/>
          <w:szCs w:val="20"/>
        </w:rPr>
        <w:t>Conceptual</w:t>
      </w:r>
      <w:r w:rsidR="00B23A26" w:rsidRPr="003761EE">
        <w:rPr>
          <w:i/>
          <w:sz w:val="20"/>
          <w:szCs w:val="20"/>
        </w:rPr>
        <w:t xml:space="preserve"> </w:t>
      </w:r>
      <w:r w:rsidR="004B5325" w:rsidRPr="003761EE">
        <w:rPr>
          <w:i/>
          <w:sz w:val="20"/>
          <w:szCs w:val="20"/>
        </w:rPr>
        <w:t xml:space="preserve">drawing - </w:t>
      </w:r>
      <w:r w:rsidRPr="003761EE">
        <w:rPr>
          <w:i/>
          <w:sz w:val="20"/>
          <w:szCs w:val="20"/>
        </w:rPr>
        <w:t>RHH Repat</w:t>
      </w:r>
      <w:r w:rsidR="00D26BF9">
        <w:rPr>
          <w:i/>
          <w:sz w:val="20"/>
          <w:szCs w:val="20"/>
        </w:rPr>
        <w:t>riation</w:t>
      </w:r>
      <w:r w:rsidRPr="003761EE">
        <w:rPr>
          <w:i/>
          <w:sz w:val="20"/>
          <w:szCs w:val="20"/>
        </w:rPr>
        <w:t xml:space="preserve"> Campus Development </w:t>
      </w:r>
      <w:r w:rsidR="004B5325" w:rsidRPr="003761EE">
        <w:rPr>
          <w:i/>
          <w:sz w:val="20"/>
          <w:szCs w:val="20"/>
        </w:rPr>
        <w:t>(</w:t>
      </w:r>
      <w:r w:rsidRPr="003761EE">
        <w:rPr>
          <w:i/>
          <w:sz w:val="20"/>
          <w:szCs w:val="20"/>
        </w:rPr>
        <w:t>view from Hampden Road</w:t>
      </w:r>
      <w:r w:rsidR="004B5325" w:rsidRPr="003761EE">
        <w:rPr>
          <w:i/>
          <w:sz w:val="20"/>
          <w:szCs w:val="20"/>
        </w:rPr>
        <w:t>)</w:t>
      </w:r>
    </w:p>
    <w:p w:rsidR="009865F0" w:rsidRDefault="009865F0" w:rsidP="009865F0">
      <w:r>
        <w:t xml:space="preserve">The </w:t>
      </w:r>
      <w:r w:rsidR="009B1EB9">
        <w:t xml:space="preserve">proposed design of the Repatriation Campus in </w:t>
      </w:r>
      <w:r w:rsidR="00722663">
        <w:t>RHH Masterplan 2020-2050</w:t>
      </w:r>
      <w:r>
        <w:t xml:space="preserve"> </w:t>
      </w:r>
      <w:r w:rsidR="009B1EB9">
        <w:t>aims to:</w:t>
      </w:r>
    </w:p>
    <w:p w:rsidR="009865F0" w:rsidRDefault="00515838" w:rsidP="009B1EB9">
      <w:pPr>
        <w:pStyle w:val="ListBullet"/>
        <w:tabs>
          <w:tab w:val="clear" w:pos="567"/>
        </w:tabs>
        <w:ind w:left="567" w:hanging="567"/>
      </w:pPr>
      <w:r>
        <w:t>c</w:t>
      </w:r>
      <w:r w:rsidR="009865F0" w:rsidRPr="00B53D53">
        <w:t>reate a critical mass of services that supports a 24-hour sub-acute</w:t>
      </w:r>
      <w:r w:rsidR="009865F0">
        <w:t xml:space="preserve"> and mental health multi-disciplinary inpatient and outpatient facility</w:t>
      </w:r>
    </w:p>
    <w:p w:rsidR="009865F0" w:rsidRDefault="00515838" w:rsidP="009B1EB9">
      <w:pPr>
        <w:pStyle w:val="ListBullet"/>
        <w:tabs>
          <w:tab w:val="clear" w:pos="567"/>
        </w:tabs>
        <w:ind w:left="567" w:hanging="567"/>
      </w:pPr>
      <w:r>
        <w:t>p</w:t>
      </w:r>
      <w:r w:rsidR="009865F0">
        <w:t>rovide clinical and support services that can be relocated from the RHH site</w:t>
      </w:r>
    </w:p>
    <w:p w:rsidR="009865F0" w:rsidRDefault="00515838" w:rsidP="009B1EB9">
      <w:pPr>
        <w:pStyle w:val="ListBullet"/>
        <w:tabs>
          <w:tab w:val="clear" w:pos="567"/>
        </w:tabs>
        <w:ind w:left="567" w:hanging="567"/>
      </w:pPr>
      <w:r>
        <w:t>p</w:t>
      </w:r>
      <w:r w:rsidR="009865F0">
        <w:t>rovide outpatient clinic and other spaces that reduce the need fo</w:t>
      </w:r>
      <w:r w:rsidR="00845579">
        <w:t>r outlying and leased spaces (eg</w:t>
      </w:r>
      <w:r w:rsidR="009865F0">
        <w:t xml:space="preserve"> Wellington Centre and Telstra Building) to a consolidated location</w:t>
      </w:r>
    </w:p>
    <w:p w:rsidR="009865F0" w:rsidRDefault="00515838" w:rsidP="009B1EB9">
      <w:pPr>
        <w:pStyle w:val="ListBullet"/>
        <w:tabs>
          <w:tab w:val="clear" w:pos="567"/>
        </w:tabs>
        <w:ind w:left="567" w:hanging="567"/>
      </w:pPr>
      <w:r>
        <w:t>p</w:t>
      </w:r>
      <w:r w:rsidR="009865F0">
        <w:t xml:space="preserve">rovide additional carparking </w:t>
      </w:r>
    </w:p>
    <w:p w:rsidR="009865F0" w:rsidRDefault="00515838" w:rsidP="009B1EB9">
      <w:pPr>
        <w:pStyle w:val="ListBullet"/>
        <w:tabs>
          <w:tab w:val="clear" w:pos="567"/>
        </w:tabs>
        <w:ind w:left="567" w:hanging="567"/>
      </w:pPr>
      <w:r>
        <w:t>c</w:t>
      </w:r>
      <w:r w:rsidR="009865F0">
        <w:t>ontinue use of existing buildings while constructing new facilities in staged sequence</w:t>
      </w:r>
      <w:r>
        <w:t>.</w:t>
      </w:r>
    </w:p>
    <w:p w:rsidR="00CA1AA5" w:rsidRDefault="00720F30" w:rsidP="00720F30">
      <w:r>
        <w:t>The Taskforce</w:t>
      </w:r>
      <w:r w:rsidR="0037622F">
        <w:t xml:space="preserve"> recommends acceptance of </w:t>
      </w:r>
      <w:r>
        <w:t xml:space="preserve">the </w:t>
      </w:r>
      <w:r w:rsidR="00CA1AA5">
        <w:t xml:space="preserve">proposal to develop the RHH </w:t>
      </w:r>
      <w:r w:rsidR="009B1EB9">
        <w:t>Repatriation Campus</w:t>
      </w:r>
      <w:r w:rsidR="00CA1AA5">
        <w:t xml:space="preserve"> as Stage 3 of the </w:t>
      </w:r>
      <w:r w:rsidR="00722663">
        <w:t>RHH Masterplan 2020-2050</w:t>
      </w:r>
      <w:r w:rsidR="00CA1AA5">
        <w:t xml:space="preserve">. </w:t>
      </w:r>
    </w:p>
    <w:p w:rsidR="00515838" w:rsidRDefault="00515838">
      <w:pPr>
        <w:tabs>
          <w:tab w:val="clear" w:pos="567"/>
        </w:tabs>
        <w:spacing w:after="0" w:line="240" w:lineRule="auto"/>
      </w:pPr>
      <w:r>
        <w:br w:type="page"/>
      </w:r>
    </w:p>
    <w:p w:rsidR="002C169C" w:rsidRDefault="00CA1AA5" w:rsidP="00720F30">
      <w:r>
        <w:lastRenderedPageBreak/>
        <w:t xml:space="preserve">The Taskforce also recommends the acceptance of the </w:t>
      </w:r>
      <w:r w:rsidR="00720F30">
        <w:t xml:space="preserve">proposed </w:t>
      </w:r>
      <w:r w:rsidR="009865F0">
        <w:t xml:space="preserve">concept </w:t>
      </w:r>
      <w:r w:rsidR="00720F30">
        <w:t>design of the RHH Repat</w:t>
      </w:r>
      <w:r w:rsidR="009B1EB9">
        <w:t>riation</w:t>
      </w:r>
      <w:r w:rsidR="00720F30">
        <w:t xml:space="preserve"> Campus </w:t>
      </w:r>
      <w:r w:rsidR="009865F0">
        <w:t>(</w:t>
      </w:r>
      <w:r w:rsidR="009B1EB9">
        <w:t>F</w:t>
      </w:r>
      <w:r w:rsidR="009865F0">
        <w:t xml:space="preserve">ig. </w:t>
      </w:r>
      <w:r w:rsidR="00D26BF9">
        <w:t>8</w:t>
      </w:r>
      <w:r w:rsidR="009865F0">
        <w:t>),</w:t>
      </w:r>
      <w:r>
        <w:t xml:space="preserve"> </w:t>
      </w:r>
      <w:r w:rsidR="00B23A26">
        <w:t>no</w:t>
      </w:r>
      <w:r w:rsidR="00A6186B">
        <w:t>ting</w:t>
      </w:r>
      <w:r w:rsidR="00B23A26">
        <w:t xml:space="preserve"> that </w:t>
      </w:r>
      <w:r w:rsidR="00A6186B">
        <w:t xml:space="preserve">the mix and configuration of services </w:t>
      </w:r>
      <w:r w:rsidR="00B23A26">
        <w:t xml:space="preserve">is indicative only and </w:t>
      </w:r>
      <w:r w:rsidR="00845579">
        <w:t>needs</w:t>
      </w:r>
      <w:r w:rsidR="00B23A26">
        <w:t xml:space="preserve"> extensive planning and </w:t>
      </w:r>
      <w:r w:rsidR="00A6186B">
        <w:t>consultation with stakeholders.</w:t>
      </w:r>
      <w:r w:rsidR="00A6186B" w:rsidRPr="00A6186B">
        <w:t xml:space="preserve"> </w:t>
      </w:r>
      <w:r w:rsidR="009865F0">
        <w:t>For example, advice from the Chief Psychiatrist and other mental health clinical leaders on the concept drawings is that the preferred location of mental health services is on the Ground Floor of the development.</w:t>
      </w:r>
    </w:p>
    <w:p w:rsidR="009865F0" w:rsidRDefault="009865F0" w:rsidP="00720F30">
      <w:r>
        <w:rPr>
          <w:noProof/>
          <w:lang w:eastAsia="en-AU"/>
        </w:rPr>
        <w:drawing>
          <wp:inline distT="0" distB="0" distL="0" distR="0" wp14:anchorId="6F3C956A" wp14:editId="023CF6FA">
            <wp:extent cx="6120130" cy="3414486"/>
            <wp:effectExtent l="0" t="0" r="0" b="0"/>
            <wp:docPr id="12" name="Picture 12" descr="Conceptual RHH Repatriation Campus Development - Section" title="Conceptual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414486"/>
                    </a:xfrm>
                    <a:prstGeom prst="rect">
                      <a:avLst/>
                    </a:prstGeom>
                  </pic:spPr>
                </pic:pic>
              </a:graphicData>
            </a:graphic>
          </wp:inline>
        </w:drawing>
      </w:r>
    </w:p>
    <w:p w:rsidR="009865F0" w:rsidRPr="003761EE" w:rsidRDefault="009865F0" w:rsidP="009865F0">
      <w:pPr>
        <w:pStyle w:val="ListNumber"/>
        <w:numPr>
          <w:ilvl w:val="0"/>
          <w:numId w:val="0"/>
        </w:numPr>
        <w:rPr>
          <w:i/>
          <w:sz w:val="20"/>
          <w:szCs w:val="20"/>
        </w:rPr>
      </w:pPr>
      <w:r w:rsidRPr="003761EE">
        <w:rPr>
          <w:i/>
          <w:sz w:val="20"/>
          <w:szCs w:val="20"/>
        </w:rPr>
        <w:t>Fig.</w:t>
      </w:r>
      <w:r w:rsidR="00D26BF9">
        <w:rPr>
          <w:i/>
          <w:sz w:val="20"/>
          <w:szCs w:val="20"/>
        </w:rPr>
        <w:t xml:space="preserve"> 8</w:t>
      </w:r>
      <w:r w:rsidRPr="003761EE">
        <w:rPr>
          <w:i/>
          <w:sz w:val="20"/>
          <w:szCs w:val="20"/>
        </w:rPr>
        <w:t xml:space="preserve"> Conceptual RHH Repat</w:t>
      </w:r>
      <w:r w:rsidR="008A12AA">
        <w:rPr>
          <w:i/>
          <w:sz w:val="20"/>
          <w:szCs w:val="20"/>
        </w:rPr>
        <w:t>riation</w:t>
      </w:r>
      <w:r w:rsidRPr="003761EE">
        <w:rPr>
          <w:i/>
          <w:sz w:val="20"/>
          <w:szCs w:val="20"/>
        </w:rPr>
        <w:t xml:space="preserve"> Campus Development - Section</w:t>
      </w:r>
    </w:p>
    <w:p w:rsidR="00890297" w:rsidRPr="00B10AEA" w:rsidRDefault="0037622F" w:rsidP="007818FE">
      <w:pPr>
        <w:pStyle w:val="Heading3"/>
      </w:pPr>
      <w:r w:rsidRPr="00B10AEA">
        <w:t>S</w:t>
      </w:r>
      <w:r w:rsidR="001F0447" w:rsidRPr="00B10AEA">
        <w:t xml:space="preserve">tage 4: </w:t>
      </w:r>
      <w:bookmarkStart w:id="32" w:name="_Hlk2241900"/>
      <w:r w:rsidR="00890297" w:rsidRPr="00B10AEA">
        <w:t>RHH City Campus Development</w:t>
      </w:r>
      <w:r w:rsidR="005D602B" w:rsidRPr="00B10AEA">
        <w:t xml:space="preserve"> </w:t>
      </w:r>
      <w:r w:rsidR="00C03C9A" w:rsidRPr="00B10AEA">
        <w:t>– L-Block</w:t>
      </w:r>
      <w:bookmarkEnd w:id="32"/>
    </w:p>
    <w:p w:rsidR="00BA5A17" w:rsidRDefault="000A6D1A" w:rsidP="000A6D1A">
      <w:pPr>
        <w:pStyle w:val="ListNumber"/>
        <w:numPr>
          <w:ilvl w:val="0"/>
          <w:numId w:val="0"/>
        </w:numPr>
      </w:pPr>
      <w:r>
        <w:t>The</w:t>
      </w:r>
      <w:r w:rsidR="00C07577">
        <w:t xml:space="preserve"> </w:t>
      </w:r>
      <w:r w:rsidR="00722663">
        <w:t>RHH Masterplan 2020</w:t>
      </w:r>
      <w:r w:rsidR="00ED6275">
        <w:t>-</w:t>
      </w:r>
      <w:r w:rsidR="00722663">
        <w:t>2050</w:t>
      </w:r>
      <w:r w:rsidR="00C07577">
        <w:t xml:space="preserve"> </w:t>
      </w:r>
      <w:r w:rsidR="00200CD7">
        <w:t xml:space="preserve">recommends </w:t>
      </w:r>
      <w:r w:rsidR="00E40E2F">
        <w:t xml:space="preserve">that the </w:t>
      </w:r>
      <w:r w:rsidR="00EE0C6E">
        <w:t>staged redevelopment of the RHH City Campus</w:t>
      </w:r>
      <w:r w:rsidR="00E40E2F">
        <w:t xml:space="preserve"> continue</w:t>
      </w:r>
      <w:r w:rsidR="002C7D7F">
        <w:t>s</w:t>
      </w:r>
      <w:r w:rsidR="003E1594">
        <w:t xml:space="preserve"> after the development of the RHH Repat</w:t>
      </w:r>
      <w:r w:rsidR="008A12AA">
        <w:t>riation</w:t>
      </w:r>
      <w:r w:rsidR="003E1594">
        <w:t xml:space="preserve"> campus</w:t>
      </w:r>
      <w:r w:rsidR="00EE0C6E">
        <w:t xml:space="preserve">, with </w:t>
      </w:r>
      <w:r w:rsidR="009A7FD1">
        <w:t>the next stage</w:t>
      </w:r>
      <w:r w:rsidR="00E40E2F">
        <w:t xml:space="preserve"> to be </w:t>
      </w:r>
      <w:r w:rsidR="003E1594">
        <w:t>the new</w:t>
      </w:r>
      <w:r w:rsidR="00EE0C6E">
        <w:t xml:space="preserve"> </w:t>
      </w:r>
      <w:r w:rsidR="00EE0C6E" w:rsidRPr="002C7D7F">
        <w:rPr>
          <w:b/>
        </w:rPr>
        <w:t>L-Block</w:t>
      </w:r>
      <w:r w:rsidR="00BA5A17">
        <w:t xml:space="preserve"> </w:t>
      </w:r>
      <w:r w:rsidR="002C7D7F">
        <w:t xml:space="preserve">on the corner of Campbell and Collins Streets, </w:t>
      </w:r>
      <w:r w:rsidR="00EE0C6E">
        <w:t>with the same height profile as K-Block</w:t>
      </w:r>
      <w:r w:rsidR="009865F0">
        <w:t xml:space="preserve"> (Fig.</w:t>
      </w:r>
      <w:r w:rsidR="00526B75">
        <w:t xml:space="preserve"> </w:t>
      </w:r>
      <w:r w:rsidR="00D26BF9">
        <w:t>9</w:t>
      </w:r>
      <w:r w:rsidR="009865F0">
        <w:t>)</w:t>
      </w:r>
      <w:r w:rsidR="002C7D7F">
        <w:t>. To allow for L-Block</w:t>
      </w:r>
      <w:r w:rsidR="00D261F7">
        <w:t xml:space="preserve"> construction</w:t>
      </w:r>
      <w:r w:rsidR="002C7D7F">
        <w:t xml:space="preserve">, E-Block and part of F-Block </w:t>
      </w:r>
      <w:r w:rsidR="009865F0">
        <w:t xml:space="preserve">would </w:t>
      </w:r>
      <w:r w:rsidR="002C7D7F">
        <w:t xml:space="preserve">be demolished. </w:t>
      </w:r>
    </w:p>
    <w:p w:rsidR="009865F0" w:rsidRDefault="009865F0" w:rsidP="000A6D1A">
      <w:pPr>
        <w:pStyle w:val="ListNumber"/>
        <w:numPr>
          <w:ilvl w:val="0"/>
          <w:numId w:val="0"/>
        </w:numPr>
      </w:pPr>
      <w:r>
        <w:rPr>
          <w:noProof/>
          <w:lang w:eastAsia="en-AU"/>
        </w:rPr>
        <w:drawing>
          <wp:inline distT="0" distB="0" distL="0" distR="0" wp14:anchorId="77DB84D9" wp14:editId="3B84633C">
            <wp:extent cx="6119751" cy="3004457"/>
            <wp:effectExtent l="0" t="0" r="0" b="5715"/>
            <wp:docPr id="1" name="Picture 1" descr="Conceptual drawing - Proposed L-Block (view from corner of Collins and Campbell Streets)" title="Conceptual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751" cy="3004457"/>
                    </a:xfrm>
                    <a:prstGeom prst="rect">
                      <a:avLst/>
                    </a:prstGeom>
                  </pic:spPr>
                </pic:pic>
              </a:graphicData>
            </a:graphic>
          </wp:inline>
        </w:drawing>
      </w:r>
    </w:p>
    <w:p w:rsidR="009865F0" w:rsidRDefault="009865F0" w:rsidP="00E40E2F">
      <w:pPr>
        <w:pStyle w:val="ListNumber"/>
        <w:numPr>
          <w:ilvl w:val="0"/>
          <w:numId w:val="0"/>
        </w:numPr>
      </w:pPr>
      <w:r w:rsidRPr="003761EE">
        <w:rPr>
          <w:i/>
          <w:sz w:val="20"/>
          <w:szCs w:val="20"/>
        </w:rPr>
        <w:t xml:space="preserve">Fig. </w:t>
      </w:r>
      <w:r w:rsidR="00D26BF9">
        <w:rPr>
          <w:i/>
          <w:sz w:val="20"/>
          <w:szCs w:val="20"/>
        </w:rPr>
        <w:t>9</w:t>
      </w:r>
      <w:r w:rsidRPr="003761EE">
        <w:rPr>
          <w:i/>
          <w:sz w:val="20"/>
          <w:szCs w:val="20"/>
        </w:rPr>
        <w:t xml:space="preserve"> Conceptual drawing - Proposed L-Block (view from corner of Collins and Campbell Streets)</w:t>
      </w:r>
    </w:p>
    <w:p w:rsidR="00D01865" w:rsidRDefault="00E40E2F" w:rsidP="00E40E2F">
      <w:pPr>
        <w:pStyle w:val="ListNumber"/>
        <w:numPr>
          <w:ilvl w:val="0"/>
          <w:numId w:val="0"/>
        </w:numPr>
      </w:pPr>
      <w:r>
        <w:lastRenderedPageBreak/>
        <w:t xml:space="preserve">L-Block </w:t>
      </w:r>
      <w:r w:rsidR="00EE0C6E">
        <w:t xml:space="preserve">would provide </w:t>
      </w:r>
      <w:r w:rsidR="002C7D7F">
        <w:t xml:space="preserve">physical </w:t>
      </w:r>
      <w:r w:rsidR="00D01865">
        <w:t xml:space="preserve">linkages with K-Block </w:t>
      </w:r>
      <w:r w:rsidR="002C7D7F">
        <w:t>and D-</w:t>
      </w:r>
      <w:r w:rsidR="00526B75">
        <w:t>Block and</w:t>
      </w:r>
      <w:r w:rsidR="002C7D7F">
        <w:t xml:space="preserve"> </w:t>
      </w:r>
      <w:r w:rsidR="007C73FD">
        <w:t xml:space="preserve">is proposed to </w:t>
      </w:r>
      <w:r w:rsidR="002C7D7F">
        <w:t xml:space="preserve">house the </w:t>
      </w:r>
      <w:r w:rsidR="00EE0C6E">
        <w:t>following clinical and support services</w:t>
      </w:r>
      <w:r>
        <w:t xml:space="preserve">: </w:t>
      </w:r>
      <w:r w:rsidR="00D01865">
        <w:t>Mortuary</w:t>
      </w:r>
      <w:r>
        <w:t xml:space="preserve">; Pharmacy; </w:t>
      </w:r>
      <w:r w:rsidR="00D01865">
        <w:t>ICU expansion</w:t>
      </w:r>
      <w:r>
        <w:t xml:space="preserve">; </w:t>
      </w:r>
      <w:r w:rsidR="00D01865">
        <w:t>Cardiology expansion</w:t>
      </w:r>
      <w:r>
        <w:t xml:space="preserve">; </w:t>
      </w:r>
      <w:r w:rsidR="00D01865">
        <w:t>Operating theatres expansion</w:t>
      </w:r>
      <w:r>
        <w:t xml:space="preserve">; </w:t>
      </w:r>
      <w:r w:rsidR="00D01865">
        <w:t xml:space="preserve">Pathology </w:t>
      </w:r>
      <w:r w:rsidR="002C7D7F">
        <w:t>(contiguous with current Pathology service in F-Block)</w:t>
      </w:r>
      <w:r>
        <w:t xml:space="preserve">; </w:t>
      </w:r>
      <w:r w:rsidR="00D01865">
        <w:t>Clinical School plus teaching, education</w:t>
      </w:r>
      <w:r>
        <w:t>,</w:t>
      </w:r>
      <w:r w:rsidR="00D01865">
        <w:t xml:space="preserve"> research</w:t>
      </w:r>
      <w:r>
        <w:t>; ad</w:t>
      </w:r>
      <w:r w:rsidR="007C73FD">
        <w:t>ministration and outdoor spaces</w:t>
      </w:r>
      <w:r w:rsidR="009865F0">
        <w:t xml:space="preserve"> (Fig. </w:t>
      </w:r>
      <w:r w:rsidR="00D26BF9">
        <w:t>10</w:t>
      </w:r>
      <w:r w:rsidR="009865F0">
        <w:t>)</w:t>
      </w:r>
      <w:r w:rsidR="007C73FD">
        <w:t>.</w:t>
      </w:r>
    </w:p>
    <w:p w:rsidR="009865F0" w:rsidRDefault="009865F0" w:rsidP="00E40E2F">
      <w:pPr>
        <w:pStyle w:val="ListNumber"/>
        <w:numPr>
          <w:ilvl w:val="0"/>
          <w:numId w:val="0"/>
        </w:numPr>
      </w:pPr>
      <w:r>
        <w:rPr>
          <w:noProof/>
          <w:lang w:eastAsia="en-AU"/>
        </w:rPr>
        <w:drawing>
          <wp:inline distT="0" distB="0" distL="0" distR="0" wp14:anchorId="60DFBCA7" wp14:editId="025533EE">
            <wp:extent cx="6120130" cy="3034858"/>
            <wp:effectExtent l="0" t="0" r="0" b="0"/>
            <wp:docPr id="24" name="Picture 24" descr="RHH Masterplan 2020 - 2050 Blocks A, K and L – section (after redevelopment of RHH Repat Campus and decanting of relevant services" title="Conceptual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034858"/>
                    </a:xfrm>
                    <a:prstGeom prst="rect">
                      <a:avLst/>
                    </a:prstGeom>
                  </pic:spPr>
                </pic:pic>
              </a:graphicData>
            </a:graphic>
          </wp:inline>
        </w:drawing>
      </w:r>
    </w:p>
    <w:p w:rsidR="009865F0" w:rsidRPr="003761EE" w:rsidRDefault="009865F0" w:rsidP="009865F0">
      <w:pPr>
        <w:pStyle w:val="ListNumber"/>
        <w:numPr>
          <w:ilvl w:val="0"/>
          <w:numId w:val="0"/>
        </w:numPr>
        <w:rPr>
          <w:i/>
          <w:sz w:val="20"/>
          <w:szCs w:val="20"/>
        </w:rPr>
      </w:pPr>
      <w:r w:rsidRPr="003761EE">
        <w:rPr>
          <w:i/>
          <w:sz w:val="20"/>
          <w:szCs w:val="20"/>
        </w:rPr>
        <w:t xml:space="preserve">Fig. </w:t>
      </w:r>
      <w:r w:rsidR="00D26BF9">
        <w:rPr>
          <w:i/>
          <w:sz w:val="20"/>
          <w:szCs w:val="20"/>
        </w:rPr>
        <w:t>10</w:t>
      </w:r>
      <w:r w:rsidRPr="003761EE">
        <w:rPr>
          <w:i/>
          <w:sz w:val="20"/>
          <w:szCs w:val="20"/>
        </w:rPr>
        <w:t xml:space="preserve"> – </w:t>
      </w:r>
      <w:r w:rsidR="00722663">
        <w:rPr>
          <w:i/>
          <w:sz w:val="20"/>
          <w:szCs w:val="20"/>
        </w:rPr>
        <w:t>RHH Masterplan 2020-2050</w:t>
      </w:r>
      <w:r w:rsidRPr="003761EE">
        <w:rPr>
          <w:i/>
          <w:sz w:val="20"/>
          <w:szCs w:val="20"/>
        </w:rPr>
        <w:t xml:space="preserve"> Blocks A, K and L</w:t>
      </w:r>
      <w:r>
        <w:rPr>
          <w:i/>
          <w:sz w:val="20"/>
          <w:szCs w:val="20"/>
        </w:rPr>
        <w:t xml:space="preserve"> </w:t>
      </w:r>
      <w:r w:rsidR="00B4065B">
        <w:rPr>
          <w:i/>
          <w:sz w:val="20"/>
          <w:szCs w:val="20"/>
        </w:rPr>
        <w:t>–</w:t>
      </w:r>
      <w:r>
        <w:rPr>
          <w:i/>
          <w:sz w:val="20"/>
          <w:szCs w:val="20"/>
        </w:rPr>
        <w:t xml:space="preserve"> section</w:t>
      </w:r>
      <w:r w:rsidR="00B4065B">
        <w:rPr>
          <w:i/>
          <w:sz w:val="20"/>
          <w:szCs w:val="20"/>
        </w:rPr>
        <w:t xml:space="preserve"> (</w:t>
      </w:r>
      <w:r w:rsidR="00623CAA">
        <w:rPr>
          <w:i/>
          <w:sz w:val="20"/>
          <w:szCs w:val="20"/>
        </w:rPr>
        <w:t>after redevelopment of RHH Repat Campus and decanting of relevant services</w:t>
      </w:r>
    </w:p>
    <w:p w:rsidR="002C7D7F" w:rsidRDefault="002C7D7F" w:rsidP="000A6D1A">
      <w:pPr>
        <w:pStyle w:val="ListNumber"/>
        <w:numPr>
          <w:ilvl w:val="0"/>
          <w:numId w:val="0"/>
        </w:numPr>
      </w:pPr>
      <w:r>
        <w:t>Importantly</w:t>
      </w:r>
      <w:r w:rsidR="00623CAA">
        <w:t>,</w:t>
      </w:r>
      <w:r>
        <w:t xml:space="preserve"> construction of and decanting into L-Block would empty D-Block and the remainder of F-Block and enable their demolition to allow for the next stage of construction.</w:t>
      </w:r>
      <w:r w:rsidR="00CD70F3">
        <w:t xml:space="preserve"> The tapered footprint of L-</w:t>
      </w:r>
      <w:r w:rsidR="00080330">
        <w:t>B</w:t>
      </w:r>
      <w:r w:rsidR="00CD70F3">
        <w:t xml:space="preserve">lock above </w:t>
      </w:r>
      <w:r w:rsidR="007C73FD">
        <w:t>L</w:t>
      </w:r>
      <w:r w:rsidR="00CD70F3">
        <w:t xml:space="preserve">evel 6 maintains </w:t>
      </w:r>
      <w:r w:rsidR="002A1F0B">
        <w:t>appropriate</w:t>
      </w:r>
      <w:r w:rsidR="00BC1181">
        <w:t xml:space="preserve"> separation between the upper levels of the two blocks due to inpatient wards occupying those</w:t>
      </w:r>
      <w:r w:rsidR="00884120">
        <w:t xml:space="preserve"> upper</w:t>
      </w:r>
      <w:r w:rsidR="00BC1181">
        <w:t xml:space="preserve"> storeys of K-Block, </w:t>
      </w:r>
      <w:r w:rsidR="002A1F0B">
        <w:t xml:space="preserve">addresses the identified need </w:t>
      </w:r>
      <w:r w:rsidR="00884120">
        <w:t xml:space="preserve">for </w:t>
      </w:r>
      <w:r w:rsidR="002A1F0B">
        <w:t>on-site teaching education and research space</w:t>
      </w:r>
      <w:r w:rsidR="00884120">
        <w:t>,</w:t>
      </w:r>
      <w:r w:rsidR="002A1F0B">
        <w:t xml:space="preserve"> and will likely reduce the overall construction costs of the block.</w:t>
      </w:r>
    </w:p>
    <w:p w:rsidR="00C03C9A" w:rsidRPr="00B10AEA" w:rsidRDefault="00E50C7C" w:rsidP="007818FE">
      <w:pPr>
        <w:pStyle w:val="Heading3"/>
      </w:pPr>
      <w:r w:rsidRPr="00B10AEA">
        <w:t xml:space="preserve">Stage 5: </w:t>
      </w:r>
      <w:r w:rsidR="00C03C9A" w:rsidRPr="00B10AEA">
        <w:t>RHH City Campus Development – M-Block</w:t>
      </w:r>
    </w:p>
    <w:p w:rsidR="00D01865" w:rsidRDefault="00291FBB" w:rsidP="000A6D1A">
      <w:pPr>
        <w:pStyle w:val="ListNumber"/>
        <w:numPr>
          <w:ilvl w:val="0"/>
          <w:numId w:val="0"/>
        </w:numPr>
      </w:pPr>
      <w:r>
        <w:t>The next stage</w:t>
      </w:r>
      <w:r w:rsidR="00D01865">
        <w:t xml:space="preserve">, </w:t>
      </w:r>
      <w:r w:rsidR="00EE0C6E" w:rsidRPr="002C7D7F">
        <w:rPr>
          <w:b/>
        </w:rPr>
        <w:t>M-Block</w:t>
      </w:r>
      <w:r w:rsidR="00EE0C6E">
        <w:t xml:space="preserve"> would follow </w:t>
      </w:r>
      <w:r w:rsidR="00D01865">
        <w:t xml:space="preserve">and would be the same height profile as K-Block and </w:t>
      </w:r>
      <w:r w:rsidR="002C7D7F">
        <w:t>L-Block</w:t>
      </w:r>
      <w:r w:rsidR="009865F0">
        <w:t xml:space="preserve"> (Fig.</w:t>
      </w:r>
      <w:r w:rsidR="00D26BF9">
        <w:t xml:space="preserve"> 11</w:t>
      </w:r>
      <w:r w:rsidR="00B10AEA">
        <w:t>)</w:t>
      </w:r>
      <w:r w:rsidR="002C7D7F">
        <w:t>.  M-Block consolidates</w:t>
      </w:r>
      <w:r w:rsidR="00D01865">
        <w:t xml:space="preserve"> key critical clinical services providing connectivity across the site</w:t>
      </w:r>
      <w:r w:rsidR="0096731B">
        <w:t>.</w:t>
      </w:r>
      <w:r w:rsidR="00D01865">
        <w:t xml:space="preserve"> It is proposed to include:</w:t>
      </w:r>
    </w:p>
    <w:p w:rsidR="00D01865" w:rsidRDefault="00D01865" w:rsidP="00ED6275">
      <w:pPr>
        <w:pStyle w:val="ListBullet"/>
        <w:tabs>
          <w:tab w:val="clear" w:pos="567"/>
        </w:tabs>
        <w:spacing w:after="60"/>
        <w:ind w:left="567" w:hanging="570"/>
      </w:pPr>
      <w:r>
        <w:t>Emergency</w:t>
      </w:r>
      <w:r w:rsidR="0096731B">
        <w:t xml:space="preserve"> Department</w:t>
      </w:r>
    </w:p>
    <w:p w:rsidR="00D01865" w:rsidRDefault="00D01865" w:rsidP="00ED6275">
      <w:pPr>
        <w:pStyle w:val="ListBullet"/>
        <w:tabs>
          <w:tab w:val="clear" w:pos="567"/>
        </w:tabs>
        <w:spacing w:after="60"/>
        <w:ind w:left="567" w:hanging="570"/>
      </w:pPr>
      <w:r>
        <w:t>Ambulance parking and drop off</w:t>
      </w:r>
    </w:p>
    <w:p w:rsidR="00D01865" w:rsidRDefault="00D01865" w:rsidP="00ED6275">
      <w:pPr>
        <w:pStyle w:val="ListBullet"/>
        <w:tabs>
          <w:tab w:val="clear" w:pos="567"/>
        </w:tabs>
        <w:spacing w:after="60"/>
        <w:ind w:left="567" w:hanging="570"/>
      </w:pPr>
      <w:r>
        <w:t>Future internal roadway</w:t>
      </w:r>
    </w:p>
    <w:p w:rsidR="00D01865" w:rsidRDefault="00D01865" w:rsidP="00ED6275">
      <w:pPr>
        <w:pStyle w:val="ListBullet"/>
        <w:tabs>
          <w:tab w:val="clear" w:pos="567"/>
        </w:tabs>
        <w:spacing w:after="60"/>
        <w:ind w:left="567" w:hanging="570"/>
      </w:pPr>
      <w:r>
        <w:t xml:space="preserve">Medical </w:t>
      </w:r>
      <w:r w:rsidR="002E5237">
        <w:t>I</w:t>
      </w:r>
      <w:r>
        <w:t>maging</w:t>
      </w:r>
    </w:p>
    <w:p w:rsidR="00D01865" w:rsidRDefault="00D01865" w:rsidP="00ED6275">
      <w:pPr>
        <w:pStyle w:val="ListBullet"/>
        <w:tabs>
          <w:tab w:val="clear" w:pos="567"/>
        </w:tabs>
        <w:spacing w:after="60"/>
        <w:ind w:left="567" w:hanging="570"/>
      </w:pPr>
      <w:r>
        <w:t>Allied Health</w:t>
      </w:r>
    </w:p>
    <w:p w:rsidR="00D01865" w:rsidRDefault="00D01865" w:rsidP="00ED6275">
      <w:pPr>
        <w:pStyle w:val="ListBullet"/>
        <w:tabs>
          <w:tab w:val="clear" w:pos="567"/>
        </w:tabs>
        <w:spacing w:after="60"/>
        <w:ind w:left="567" w:hanging="570"/>
      </w:pPr>
      <w:r>
        <w:t>Operating theatre and day surgery</w:t>
      </w:r>
    </w:p>
    <w:p w:rsidR="00D01865" w:rsidRDefault="00205CC6" w:rsidP="00ED6275">
      <w:pPr>
        <w:pStyle w:val="ListBullet"/>
        <w:tabs>
          <w:tab w:val="clear" w:pos="567"/>
        </w:tabs>
        <w:spacing w:after="60"/>
        <w:ind w:left="567" w:hanging="570"/>
      </w:pPr>
      <w:r>
        <w:t>Up to s</w:t>
      </w:r>
      <w:r w:rsidR="002A1F0B">
        <w:t>even</w:t>
      </w:r>
      <w:r w:rsidR="00D01865">
        <w:t xml:space="preserve"> levels of</w:t>
      </w:r>
      <w:r w:rsidR="00E40E2F">
        <w:t xml:space="preserve"> </w:t>
      </w:r>
      <w:r w:rsidR="00D01865">
        <w:t>inpatient units</w:t>
      </w:r>
      <w:r w:rsidR="002C7D7F">
        <w:t>/outpatient space</w:t>
      </w:r>
      <w:r w:rsidR="002A1F0B">
        <w:t>, including rapid assessment and management unit (RAMU)</w:t>
      </w:r>
    </w:p>
    <w:p w:rsidR="007309BB" w:rsidRDefault="002C7D7F" w:rsidP="002C7D7F">
      <w:pPr>
        <w:pStyle w:val="ListBullet"/>
        <w:numPr>
          <w:ilvl w:val="0"/>
          <w:numId w:val="0"/>
        </w:numPr>
      </w:pPr>
      <w:r>
        <w:t xml:space="preserve">Given potential changes in demand and model of care between now and construction of M-Block, detailed layout and </w:t>
      </w:r>
      <w:r w:rsidR="00222D0E">
        <w:t>usage</w:t>
      </w:r>
      <w:r>
        <w:t xml:space="preserve"> decisions are not currently possible other than at the highest level.</w:t>
      </w:r>
    </w:p>
    <w:p w:rsidR="00656887" w:rsidRDefault="00B322CE" w:rsidP="002C7D7F">
      <w:pPr>
        <w:pStyle w:val="ListBullet"/>
        <w:numPr>
          <w:ilvl w:val="0"/>
          <w:numId w:val="0"/>
        </w:numPr>
      </w:pPr>
      <w:r>
        <w:rPr>
          <w:noProof/>
          <w:lang w:eastAsia="en-AU"/>
        </w:rPr>
        <w:lastRenderedPageBreak/>
        <w:drawing>
          <wp:inline distT="0" distB="0" distL="0" distR="0" wp14:anchorId="0FAB2A06" wp14:editId="3477F3A2">
            <wp:extent cx="5416062" cy="3675702"/>
            <wp:effectExtent l="0" t="0" r="0" b="1270"/>
            <wp:docPr id="27" name="Picture 27" descr="RHH Masterplan 2020 - 2050 Blocks K, M and N - section" title="Conceptual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55" r="3033"/>
                    <a:stretch/>
                  </pic:blipFill>
                  <pic:spPr bwMode="auto">
                    <a:xfrm>
                      <a:off x="0" y="0"/>
                      <a:ext cx="5416950" cy="3676305"/>
                    </a:xfrm>
                    <a:prstGeom prst="rect">
                      <a:avLst/>
                    </a:prstGeom>
                    <a:ln>
                      <a:noFill/>
                    </a:ln>
                    <a:extLst>
                      <a:ext uri="{53640926-AAD7-44D8-BBD7-CCE9431645EC}">
                        <a14:shadowObscured xmlns:a14="http://schemas.microsoft.com/office/drawing/2010/main"/>
                      </a:ext>
                    </a:extLst>
                  </pic:spPr>
                </pic:pic>
              </a:graphicData>
            </a:graphic>
          </wp:inline>
        </w:drawing>
      </w:r>
    </w:p>
    <w:p w:rsidR="009865F0" w:rsidRDefault="009865F0" w:rsidP="002B19A3">
      <w:pPr>
        <w:tabs>
          <w:tab w:val="clear" w:pos="567"/>
        </w:tabs>
        <w:spacing w:after="0" w:line="240" w:lineRule="auto"/>
        <w:rPr>
          <w:i/>
          <w:sz w:val="20"/>
          <w:szCs w:val="20"/>
        </w:rPr>
      </w:pPr>
      <w:r w:rsidRPr="003761EE">
        <w:rPr>
          <w:i/>
          <w:sz w:val="20"/>
          <w:szCs w:val="20"/>
        </w:rPr>
        <w:t>Fig</w:t>
      </w:r>
      <w:r w:rsidR="00D26BF9">
        <w:rPr>
          <w:i/>
          <w:sz w:val="20"/>
          <w:szCs w:val="20"/>
        </w:rPr>
        <w:t>. 11</w:t>
      </w:r>
      <w:r w:rsidRPr="003761EE">
        <w:rPr>
          <w:i/>
          <w:sz w:val="20"/>
          <w:szCs w:val="20"/>
        </w:rPr>
        <w:t xml:space="preserve"> – </w:t>
      </w:r>
      <w:r w:rsidR="00C8112A">
        <w:rPr>
          <w:i/>
          <w:sz w:val="20"/>
          <w:szCs w:val="20"/>
        </w:rPr>
        <w:t>RHH Masterplan 2020-</w:t>
      </w:r>
      <w:r w:rsidR="00722663">
        <w:rPr>
          <w:i/>
          <w:sz w:val="20"/>
          <w:szCs w:val="20"/>
        </w:rPr>
        <w:t>2050</w:t>
      </w:r>
      <w:r w:rsidRPr="003761EE">
        <w:rPr>
          <w:i/>
          <w:sz w:val="20"/>
          <w:szCs w:val="20"/>
        </w:rPr>
        <w:t xml:space="preserve"> Blocks K, M and N</w:t>
      </w:r>
      <w:r>
        <w:rPr>
          <w:i/>
          <w:sz w:val="20"/>
          <w:szCs w:val="20"/>
        </w:rPr>
        <w:t xml:space="preserve"> - section</w:t>
      </w:r>
    </w:p>
    <w:p w:rsidR="009865F0" w:rsidRDefault="009865F0" w:rsidP="002B19A3">
      <w:pPr>
        <w:tabs>
          <w:tab w:val="clear" w:pos="567"/>
        </w:tabs>
        <w:spacing w:after="0" w:line="240" w:lineRule="auto"/>
        <w:rPr>
          <w:b/>
        </w:rPr>
      </w:pPr>
    </w:p>
    <w:p w:rsidR="00C03C9A" w:rsidRPr="00B10AEA" w:rsidRDefault="00E50C7C" w:rsidP="007818FE">
      <w:pPr>
        <w:pStyle w:val="Heading3"/>
      </w:pPr>
      <w:r w:rsidRPr="00B10AEA">
        <w:t xml:space="preserve">Stage 6: </w:t>
      </w:r>
      <w:r w:rsidR="00C03C9A" w:rsidRPr="00B10AEA">
        <w:t xml:space="preserve">RHH City Campus Development – N-Block </w:t>
      </w:r>
    </w:p>
    <w:p w:rsidR="00B15EC9" w:rsidRDefault="005D602B" w:rsidP="00E069BF">
      <w:r>
        <w:t xml:space="preserve">In </w:t>
      </w:r>
      <w:r w:rsidR="00291FBB">
        <w:t>the next s</w:t>
      </w:r>
      <w:r>
        <w:t xml:space="preserve">tage, </w:t>
      </w:r>
      <w:r w:rsidRPr="002C7D7F">
        <w:rPr>
          <w:b/>
        </w:rPr>
        <w:t>N-Block</w:t>
      </w:r>
      <w:r>
        <w:t xml:space="preserve"> is proposed to be built to deliver on-site carparking and additional expansion space for future clinics</w:t>
      </w:r>
      <w:r w:rsidR="00D42CB5">
        <w:t xml:space="preserve"> (Fig. 11)</w:t>
      </w:r>
      <w:r>
        <w:t>.</w:t>
      </w:r>
      <w:r w:rsidR="007309BB">
        <w:t xml:space="preserve"> This </w:t>
      </w:r>
      <w:r w:rsidR="00656887">
        <w:t>would</w:t>
      </w:r>
      <w:r w:rsidR="007309BB">
        <w:t xml:space="preserve"> also enable many services occupying leased off-site locations to be brought back on site, increasing operational efficiency and decreasing recurrent costs.</w:t>
      </w:r>
      <w:r w:rsidR="00B10AEA">
        <w:t xml:space="preserve"> </w:t>
      </w:r>
      <w:r w:rsidR="00C10501">
        <w:t xml:space="preserve">The construction of N-Block </w:t>
      </w:r>
      <w:r w:rsidR="00B10AEA">
        <w:t xml:space="preserve">would </w:t>
      </w:r>
      <w:r w:rsidR="00C10501">
        <w:t xml:space="preserve">require the consideration of heritage implications of </w:t>
      </w:r>
      <w:r w:rsidR="00DF7E87">
        <w:t xml:space="preserve">any </w:t>
      </w:r>
      <w:r w:rsidR="00C10501">
        <w:t xml:space="preserve">changes to C-Block.  </w:t>
      </w:r>
    </w:p>
    <w:p w:rsidR="00B10AEA" w:rsidRDefault="00B10AEA" w:rsidP="00B10AEA">
      <w:pPr>
        <w:pStyle w:val="ListBullet"/>
        <w:numPr>
          <w:ilvl w:val="0"/>
          <w:numId w:val="0"/>
        </w:numPr>
      </w:pPr>
      <w:r>
        <w:t>Given potential changes in demand and model of care between now and construction of N-Block, detailed layout and utilisation decisions are not currently possible other than at the highest level.</w:t>
      </w:r>
    </w:p>
    <w:p w:rsidR="00437BF6" w:rsidRDefault="00437BF6" w:rsidP="00437BF6">
      <w:pPr>
        <w:pStyle w:val="Heading1"/>
      </w:pPr>
      <w:bookmarkStart w:id="33" w:name="_Toc3876704"/>
      <w:r>
        <w:lastRenderedPageBreak/>
        <w:t>Other considerations</w:t>
      </w:r>
      <w:bookmarkEnd w:id="33"/>
    </w:p>
    <w:p w:rsidR="006E2706" w:rsidRPr="007318A3" w:rsidRDefault="006E2706" w:rsidP="007818FE">
      <w:pPr>
        <w:pStyle w:val="Heading2"/>
      </w:pPr>
      <w:bookmarkStart w:id="34" w:name="_Hlk2242461"/>
      <w:r w:rsidRPr="007318A3">
        <w:t>Levels 2 and 3 of K-Block</w:t>
      </w:r>
    </w:p>
    <w:p w:rsidR="00C57CFA" w:rsidRDefault="00C57CFA" w:rsidP="00437BF6">
      <w:bookmarkStart w:id="35" w:name="_Hlk2242478"/>
      <w:bookmarkEnd w:id="34"/>
      <w:r>
        <w:t xml:space="preserve">Stage 1 of the </w:t>
      </w:r>
      <w:r w:rsidR="00722663">
        <w:t xml:space="preserve">RHH Masterplan </w:t>
      </w:r>
      <w:r w:rsidR="00C8112A">
        <w:t>2020-</w:t>
      </w:r>
      <w:r w:rsidR="00722663">
        <w:t>2050</w:t>
      </w:r>
      <w:r>
        <w:t xml:space="preserve"> is the completion of </w:t>
      </w:r>
      <w:r w:rsidR="00A445E3">
        <w:t>the</w:t>
      </w:r>
      <w:r w:rsidR="00A445E3" w:rsidRPr="00A445E3">
        <w:t xml:space="preserve"> RHH’s new inpatient facility (K-Block). </w:t>
      </w:r>
      <w:r>
        <w:t>The contractually agreed configuration and fit-out of K-Block includes Mental Health Services</w:t>
      </w:r>
      <w:r w:rsidR="00080330">
        <w:t xml:space="preserve"> occupying Levels 2 and 3 of K-B</w:t>
      </w:r>
      <w:r>
        <w:t>lock (K2/3).</w:t>
      </w:r>
      <w:r w:rsidR="00A445E3" w:rsidRPr="00A445E3">
        <w:t xml:space="preserve"> K-Block fit-out is significantly progressed. The RHH Redevelopment’s Managing Contractor has scheduled the practical completion of the new block before the end of 2019.</w:t>
      </w:r>
    </w:p>
    <w:p w:rsidR="00437BF6" w:rsidRDefault="00656887" w:rsidP="00437BF6">
      <w:r>
        <w:t xml:space="preserve">In </w:t>
      </w:r>
      <w:r w:rsidR="00C57CFA">
        <w:t>mid-2018</w:t>
      </w:r>
      <w:r w:rsidR="00932602">
        <w:t>, the Minister for Health</w:t>
      </w:r>
      <w:r w:rsidR="009F134A">
        <w:t>, at the request of the AMA,</w:t>
      </w:r>
      <w:r w:rsidR="00932602">
        <w:t xml:space="preserve"> agreed to consider a proposal by </w:t>
      </w:r>
      <w:r w:rsidR="00844B7C">
        <w:t xml:space="preserve">the </w:t>
      </w:r>
      <w:r w:rsidR="00E42A5F">
        <w:t>Tasmanian</w:t>
      </w:r>
      <w:r w:rsidR="00844B7C">
        <w:t xml:space="preserve"> branc</w:t>
      </w:r>
      <w:r w:rsidR="00E42A5F">
        <w:t>h</w:t>
      </w:r>
      <w:r w:rsidR="00844B7C">
        <w:t xml:space="preserve"> of the</w:t>
      </w:r>
      <w:r w:rsidR="00437BF6">
        <w:t xml:space="preserve"> AMA</w:t>
      </w:r>
      <w:r w:rsidR="00C57CFA">
        <w:t xml:space="preserve"> </w:t>
      </w:r>
      <w:r w:rsidR="00932602">
        <w:t>to</w:t>
      </w:r>
      <w:r w:rsidR="00C57CFA">
        <w:t xml:space="preserve"> change this configuration - namely </w:t>
      </w:r>
      <w:r w:rsidR="00932602">
        <w:t>to relocate</w:t>
      </w:r>
      <w:r w:rsidR="00C57CFA">
        <w:t xml:space="preserve"> ICU from its current location to K2/3 and </w:t>
      </w:r>
      <w:r w:rsidR="00932602">
        <w:t>retain</w:t>
      </w:r>
      <w:r w:rsidR="00C57CFA">
        <w:t xml:space="preserve"> Mental Health Services in J-Block until a purpose-built facility is available. The </w:t>
      </w:r>
      <w:r w:rsidR="00B10AEA">
        <w:t xml:space="preserve">Minister for Health requested the Taskforce review and provide advice </w:t>
      </w:r>
      <w:r w:rsidR="00C57CFA">
        <w:t xml:space="preserve">to him </w:t>
      </w:r>
      <w:r w:rsidR="00B10AEA">
        <w:t xml:space="preserve">on </w:t>
      </w:r>
      <w:r w:rsidR="00C57CFA">
        <w:t xml:space="preserve">this request as part of the Masterplan review and update. </w:t>
      </w:r>
    </w:p>
    <w:p w:rsidR="004358AA" w:rsidRDefault="004358AA" w:rsidP="00437BF6">
      <w:r>
        <w:t xml:space="preserve">In recent weeks, </w:t>
      </w:r>
      <w:r w:rsidR="00932602">
        <w:t>a</w:t>
      </w:r>
      <w:r>
        <w:t xml:space="preserve"> concern</w:t>
      </w:r>
      <w:r w:rsidR="00932602">
        <w:t xml:space="preserve"> was raised</w:t>
      </w:r>
      <w:r>
        <w:t xml:space="preserve"> in the media about the </w:t>
      </w:r>
      <w:r w:rsidR="00F932B4">
        <w:t xml:space="preserve">distance between the new helipad and the ICU in its current location and its impact on safe transfer of patients. </w:t>
      </w:r>
      <w:r>
        <w:t>Th</w:t>
      </w:r>
      <w:r w:rsidR="00F932B4">
        <w:t>is concern</w:t>
      </w:r>
      <w:r>
        <w:t xml:space="preserve"> </w:t>
      </w:r>
      <w:r w:rsidR="00F932B4">
        <w:t>was</w:t>
      </w:r>
      <w:r>
        <w:t xml:space="preserve"> also investigated by the Taskforce</w:t>
      </w:r>
      <w:r w:rsidR="00F932B4">
        <w:t>.</w:t>
      </w:r>
    </w:p>
    <w:bookmarkEnd w:id="35"/>
    <w:p w:rsidR="00967EB5" w:rsidRDefault="00967EB5" w:rsidP="00967EB5">
      <w:r>
        <w:t>In assessing the proposal to locate ICU in K-Block ahead of the planned sequencing schedule, the Taskforce examined both the immediate and long-term plans for the development of ICU and Mental Health Services</w:t>
      </w:r>
      <w:r w:rsidR="00601DA2">
        <w:t xml:space="preserve">, the positive and negative impacts on each of the services </w:t>
      </w:r>
      <w:r w:rsidR="00C76D34">
        <w:t>of either relocation or retention of their current locations,</w:t>
      </w:r>
      <w:r>
        <w:t xml:space="preserve"> and the timing and flow on effects of any amendments on the following key areas:</w:t>
      </w:r>
    </w:p>
    <w:p w:rsidR="00967EB5" w:rsidRDefault="00967EB5" w:rsidP="00ED6275">
      <w:pPr>
        <w:pStyle w:val="ListBullet"/>
        <w:tabs>
          <w:tab w:val="clear" w:pos="567"/>
        </w:tabs>
        <w:spacing w:after="60"/>
        <w:ind w:left="567" w:hanging="570"/>
      </w:pPr>
      <w:r>
        <w:t>Quality and safety of patient care</w:t>
      </w:r>
    </w:p>
    <w:p w:rsidR="00967EB5" w:rsidRDefault="00967EB5" w:rsidP="00ED6275">
      <w:pPr>
        <w:pStyle w:val="ListBullet"/>
        <w:tabs>
          <w:tab w:val="clear" w:pos="567"/>
        </w:tabs>
        <w:spacing w:after="60"/>
        <w:ind w:left="567" w:hanging="570"/>
      </w:pPr>
      <w:r>
        <w:t>Consumer, family and carer experience of care</w:t>
      </w:r>
    </w:p>
    <w:p w:rsidR="00967EB5" w:rsidRDefault="00967EB5" w:rsidP="00ED6275">
      <w:pPr>
        <w:pStyle w:val="ListBullet"/>
        <w:tabs>
          <w:tab w:val="clear" w:pos="567"/>
        </w:tabs>
        <w:spacing w:after="60"/>
        <w:ind w:left="567" w:hanging="570"/>
      </w:pPr>
      <w:r>
        <w:t>Appropriate spending of public monies</w:t>
      </w:r>
    </w:p>
    <w:p w:rsidR="00967EB5" w:rsidRDefault="00967EB5" w:rsidP="00ED6275">
      <w:pPr>
        <w:pStyle w:val="ListBullet"/>
        <w:tabs>
          <w:tab w:val="clear" w:pos="567"/>
        </w:tabs>
        <w:spacing w:after="60"/>
        <w:ind w:left="567" w:hanging="570"/>
      </w:pPr>
      <w:r>
        <w:t>Staff wellbeing</w:t>
      </w:r>
    </w:p>
    <w:p w:rsidR="00967EB5" w:rsidRDefault="00967EB5" w:rsidP="00ED6275">
      <w:pPr>
        <w:pStyle w:val="ListBullet"/>
        <w:tabs>
          <w:tab w:val="clear" w:pos="567"/>
        </w:tabs>
        <w:spacing w:after="60"/>
        <w:ind w:left="567" w:hanging="570"/>
      </w:pPr>
      <w:r>
        <w:t>Cost and disruption to services</w:t>
      </w:r>
    </w:p>
    <w:p w:rsidR="00967EB5" w:rsidRDefault="00967EB5" w:rsidP="00ED6275">
      <w:pPr>
        <w:pStyle w:val="ListBullet"/>
        <w:tabs>
          <w:tab w:val="clear" w:pos="567"/>
        </w:tabs>
        <w:spacing w:after="60"/>
        <w:ind w:left="567" w:hanging="570"/>
      </w:pPr>
      <w:r>
        <w:t>Flow-on effects of changes to the long-term vison of the development of the RHH precinct.</w:t>
      </w:r>
    </w:p>
    <w:p w:rsidR="00437BF6" w:rsidRDefault="00A445E3" w:rsidP="00437BF6">
      <w:r>
        <w:t>The</w:t>
      </w:r>
      <w:r w:rsidR="00580FE1">
        <w:t xml:space="preserve"> </w:t>
      </w:r>
      <w:r w:rsidR="00D95937">
        <w:t>Taskforce</w:t>
      </w:r>
      <w:r w:rsidR="00131B37">
        <w:t xml:space="preserve"> also carefully co</w:t>
      </w:r>
      <w:r w:rsidR="00D95937">
        <w:t xml:space="preserve">nsidered the </w:t>
      </w:r>
      <w:r w:rsidR="00580FE1">
        <w:t>views</w:t>
      </w:r>
      <w:r w:rsidR="00437BF6">
        <w:t xml:space="preserve"> of clinicians, the RHH Executive, </w:t>
      </w:r>
      <w:r w:rsidR="005A0494">
        <w:t>Statewide Mental Health Services</w:t>
      </w:r>
      <w:r w:rsidR="00437BF6">
        <w:t xml:space="preserve">, THS </w:t>
      </w:r>
      <w:r w:rsidR="005A0494">
        <w:t>Executive</w:t>
      </w:r>
      <w:r w:rsidR="00E66484">
        <w:t xml:space="preserve">, the </w:t>
      </w:r>
      <w:r>
        <w:t>Southern Reference Group</w:t>
      </w:r>
      <w:r w:rsidR="00437BF6">
        <w:t xml:space="preserve"> and RHH Redevelopment Project team</w:t>
      </w:r>
      <w:r>
        <w:t xml:space="preserve"> in assessing the proposal and informing </w:t>
      </w:r>
      <w:r w:rsidR="00D95937">
        <w:t>its advice</w:t>
      </w:r>
      <w:r>
        <w:t>.</w:t>
      </w:r>
    </w:p>
    <w:p w:rsidR="00E03A69" w:rsidRDefault="000D59E0" w:rsidP="000D59E0">
      <w:r>
        <w:t xml:space="preserve">The Taskforce concluded that there was no evidence of net benefit to the Tasmanian community to amend </w:t>
      </w:r>
      <w:r w:rsidR="00080330">
        <w:t>the current configuration of K-B</w:t>
      </w:r>
      <w:r>
        <w:t xml:space="preserve">lock to accommodate the proposal.  The costs (including patient care, financial, staff well-being and time) for retaining Mental Health Services in J-Block were considered to outweigh any expected benefit of improving connectivity of ICU with services to be in K-Block. Other </w:t>
      </w:r>
      <w:r w:rsidR="00634FA8">
        <w:t xml:space="preserve">valid </w:t>
      </w:r>
      <w:r>
        <w:t xml:space="preserve">options for ICU expansion exist within its current location, and the positive benefits of ICU occupying K2/3 were outweighed by the negative impact </w:t>
      </w:r>
      <w:r w:rsidR="00634FA8">
        <w:t>of continuing</w:t>
      </w:r>
      <w:r>
        <w:t xml:space="preserve"> </w:t>
      </w:r>
      <w:r w:rsidR="004358AA">
        <w:t xml:space="preserve">the delivery of </w:t>
      </w:r>
      <w:r w:rsidR="00526B75">
        <w:t>M</w:t>
      </w:r>
      <w:r>
        <w:t xml:space="preserve">ental </w:t>
      </w:r>
      <w:r w:rsidR="00526B75">
        <w:t>H</w:t>
      </w:r>
      <w:r>
        <w:t xml:space="preserve">ealth </w:t>
      </w:r>
      <w:r w:rsidR="00526B75">
        <w:t>S</w:t>
      </w:r>
      <w:r w:rsidR="004358AA">
        <w:t xml:space="preserve">ervices from its current location in </w:t>
      </w:r>
      <w:r>
        <w:t>J-Block.</w:t>
      </w:r>
    </w:p>
    <w:p w:rsidR="00E03A69" w:rsidRDefault="00E03A69">
      <w:pPr>
        <w:tabs>
          <w:tab w:val="clear" w:pos="567"/>
        </w:tabs>
        <w:spacing w:after="0" w:line="240" w:lineRule="auto"/>
      </w:pPr>
      <w:r>
        <w:br w:type="page"/>
      </w:r>
    </w:p>
    <w:p w:rsidR="00967EB5" w:rsidRPr="00967EB5" w:rsidRDefault="00C57CFA" w:rsidP="007818FE">
      <w:pPr>
        <w:pStyle w:val="Heading2"/>
      </w:pPr>
      <w:r w:rsidRPr="00967EB5">
        <w:lastRenderedPageBreak/>
        <w:t>Key considerations:</w:t>
      </w:r>
    </w:p>
    <w:p w:rsidR="00D05FA3" w:rsidRPr="00B63507" w:rsidRDefault="00D05FA3" w:rsidP="00E03A69">
      <w:pPr>
        <w:pStyle w:val="Heading3"/>
      </w:pPr>
      <w:r w:rsidRPr="00B63507">
        <w:t>K-Block configuration</w:t>
      </w:r>
    </w:p>
    <w:p w:rsidR="00A445E3" w:rsidRDefault="00A445E3" w:rsidP="00A445E3">
      <w:pPr>
        <w:pStyle w:val="ListBullet"/>
        <w:spacing w:after="60"/>
        <w:ind w:left="357"/>
      </w:pPr>
      <w:r w:rsidRPr="00A445E3">
        <w:t>The location of services in K-Block was developed in consultation with clinicians and key stakeholders over many years, and later confirmed by these stakeholders during the 2014 Rescue Taskforce.</w:t>
      </w:r>
    </w:p>
    <w:p w:rsidR="00A445E3" w:rsidRDefault="00A445E3" w:rsidP="00A445E3">
      <w:pPr>
        <w:pStyle w:val="ListBullet"/>
        <w:spacing w:after="60"/>
        <w:ind w:left="357"/>
      </w:pPr>
      <w:r w:rsidRPr="00A445E3">
        <w:t xml:space="preserve">Clinically-driven changes to scope included fast-tracking the installation of the helipad and hyperbaric chamber (slated for the second stage of the 2011 Master Plan), minor design changes to the Women’s and Children’s precinct and a redesign of levels 2 and 3 to maximise floor space and allow improved amenity for delivering </w:t>
      </w:r>
      <w:r w:rsidR="00526B75">
        <w:t>M</w:t>
      </w:r>
      <w:r w:rsidRPr="00A445E3">
        <w:t xml:space="preserve">ental </w:t>
      </w:r>
      <w:r w:rsidR="00526B75">
        <w:t>H</w:t>
      </w:r>
      <w:r w:rsidRPr="00A445E3">
        <w:t xml:space="preserve">ealth </w:t>
      </w:r>
      <w:r w:rsidR="00526B75">
        <w:t>S</w:t>
      </w:r>
      <w:r w:rsidRPr="00A445E3">
        <w:t>ervices, including more outdoor space, for the acute mental health wards on those levels.</w:t>
      </w:r>
    </w:p>
    <w:p w:rsidR="004358AA" w:rsidRDefault="004358AA" w:rsidP="00A445E3">
      <w:pPr>
        <w:pStyle w:val="ListBullet"/>
        <w:spacing w:after="60"/>
        <w:ind w:left="357"/>
      </w:pPr>
      <w:r>
        <w:t xml:space="preserve">Any changes to </w:t>
      </w:r>
      <w:r w:rsidR="00D05FA3">
        <w:t>the agreed</w:t>
      </w:r>
      <w:r>
        <w:t xml:space="preserve"> configuration would </w:t>
      </w:r>
      <w:r w:rsidR="00D05FA3">
        <w:t>result in significant cost implications and delays in occupying K2/3</w:t>
      </w:r>
      <w:r w:rsidR="00131B37" w:rsidRPr="00EB288E">
        <w:t xml:space="preserve"> while planning and construction occu</w:t>
      </w:r>
      <w:r w:rsidR="00131B37" w:rsidRPr="00C86AB1">
        <w:t>rs</w:t>
      </w:r>
      <w:r w:rsidR="00B63507">
        <w:t>.</w:t>
      </w:r>
    </w:p>
    <w:p w:rsidR="00D95937" w:rsidRPr="00B63507" w:rsidRDefault="00D95937" w:rsidP="00ED6275">
      <w:pPr>
        <w:pStyle w:val="Heading3"/>
      </w:pPr>
      <w:r w:rsidRPr="00B63507">
        <w:t>Expansion of ICU</w:t>
      </w:r>
    </w:p>
    <w:p w:rsidR="00D95937" w:rsidRDefault="00131B37" w:rsidP="00B63507">
      <w:pPr>
        <w:pStyle w:val="ListBullet"/>
        <w:spacing w:after="60"/>
        <w:ind w:left="357"/>
      </w:pPr>
      <w:r>
        <w:t>Accommodating an expanded ICU in K-Block is the ultimate intention in future stages of RHH development</w:t>
      </w:r>
      <w:r w:rsidRPr="00C86AB1">
        <w:t>.</w:t>
      </w:r>
      <w:r w:rsidR="00D95937">
        <w:t xml:space="preserve"> </w:t>
      </w:r>
    </w:p>
    <w:p w:rsidR="00131B37" w:rsidRDefault="00131B37" w:rsidP="00B63507">
      <w:pPr>
        <w:pStyle w:val="ListBullet"/>
        <w:spacing w:after="60"/>
        <w:ind w:left="357"/>
      </w:pPr>
      <w:r>
        <w:t>In Stage 4 (L-Block), t</w:t>
      </w:r>
      <w:r w:rsidRPr="00C86AB1">
        <w:t>he ICU would form part of the K-Block vertical stack, increasing connectivity with new theatres and medical wards</w:t>
      </w:r>
      <w:r>
        <w:t xml:space="preserve">. </w:t>
      </w:r>
    </w:p>
    <w:p w:rsidR="00131B37" w:rsidRDefault="00131B37" w:rsidP="00131B37">
      <w:pPr>
        <w:pStyle w:val="ListBullet"/>
        <w:spacing w:after="60"/>
        <w:ind w:left="357"/>
      </w:pPr>
      <w:r>
        <w:t xml:space="preserve">Until this stage is delivered, there is capacity to expand the ICU in its current location to deliver additional beds as </w:t>
      </w:r>
      <w:r w:rsidR="00D95937">
        <w:t>committed</w:t>
      </w:r>
      <w:r>
        <w:t xml:space="preserve"> by </w:t>
      </w:r>
      <w:r w:rsidR="00D95937">
        <w:t>Government</w:t>
      </w:r>
      <w:r>
        <w:t xml:space="preserve">.  </w:t>
      </w:r>
      <w:r w:rsidR="00D95937">
        <w:t xml:space="preserve">This forms part of the recommended works in Stage 2 of the </w:t>
      </w:r>
      <w:r w:rsidR="00722663">
        <w:t>RHH Masterplan 2020-2050</w:t>
      </w:r>
      <w:r w:rsidR="00D95937">
        <w:t>.</w:t>
      </w:r>
    </w:p>
    <w:p w:rsidR="00D95937" w:rsidRPr="00B63507" w:rsidRDefault="00D95937" w:rsidP="00ED6275">
      <w:pPr>
        <w:pStyle w:val="Heading3"/>
      </w:pPr>
      <w:r w:rsidRPr="00B63507">
        <w:t>Current location of ICU</w:t>
      </w:r>
    </w:p>
    <w:p w:rsidR="00D05FA3" w:rsidRDefault="00D05FA3" w:rsidP="00D05FA3">
      <w:pPr>
        <w:pStyle w:val="ListBullet"/>
        <w:spacing w:after="60"/>
        <w:ind w:left="357"/>
      </w:pPr>
      <w:r w:rsidRPr="00D05FA3">
        <w:t>The ICU is sited close to the ED and Department of Medical Imaging, and any move to K-Block would lead to issues related to transporting critically ill patients from the Emergency Department, and to Computed Tomography (CT) or Magnetic Resonance Imaging (MRI).</w:t>
      </w:r>
    </w:p>
    <w:p w:rsidR="00D95937" w:rsidRDefault="00D95937" w:rsidP="00B63507">
      <w:pPr>
        <w:pStyle w:val="ListBullet"/>
        <w:spacing w:after="60"/>
        <w:ind w:left="357"/>
      </w:pPr>
      <w:r>
        <w:t>The site has reasonably sized areas for family interview, staff amenities and for clinical handover</w:t>
      </w:r>
      <w:r w:rsidR="002A5C50">
        <w:t>, all present on the same floor. This could not be guaranteed in any development of ICU on K 2/3.</w:t>
      </w:r>
    </w:p>
    <w:p w:rsidR="00D95937" w:rsidRDefault="00D95937" w:rsidP="00B63507">
      <w:pPr>
        <w:pStyle w:val="ListBullet"/>
        <w:spacing w:after="60"/>
        <w:ind w:left="357"/>
      </w:pPr>
      <w:r>
        <w:t xml:space="preserve">It also has close access to medical and nursing offices including research and education.  </w:t>
      </w:r>
    </w:p>
    <w:p w:rsidR="00131B37" w:rsidRPr="00B63507" w:rsidRDefault="00131B37" w:rsidP="00ED6275">
      <w:pPr>
        <w:pStyle w:val="Heading3"/>
      </w:pPr>
      <w:r w:rsidRPr="00B63507">
        <w:t>Connectivity of ICU with helipad</w:t>
      </w:r>
    </w:p>
    <w:p w:rsidR="00D95937" w:rsidRDefault="00D95937" w:rsidP="00B63507">
      <w:pPr>
        <w:pStyle w:val="ListBullet"/>
        <w:spacing w:after="60"/>
        <w:ind w:left="357"/>
      </w:pPr>
      <w:r>
        <w:t>There is</w:t>
      </w:r>
      <w:r w:rsidR="00131B37">
        <w:t xml:space="preserve"> no evidence of advantage in having the ICU closer to the helipad</w:t>
      </w:r>
      <w:r>
        <w:t xml:space="preserve">.  </w:t>
      </w:r>
    </w:p>
    <w:p w:rsidR="004249B4" w:rsidRPr="00EA04B6" w:rsidRDefault="004249B4" w:rsidP="00B63507">
      <w:pPr>
        <w:pStyle w:val="ListBullet"/>
        <w:spacing w:after="60"/>
        <w:ind w:left="357"/>
      </w:pPr>
      <w:r w:rsidRPr="00EA04B6">
        <w:t xml:space="preserve">All 12 K-Block lifts have a priority override function and the estimated time </w:t>
      </w:r>
      <w:r w:rsidR="005F3973">
        <w:t xml:space="preserve">for full transit </w:t>
      </w:r>
      <w:r w:rsidRPr="00EA04B6">
        <w:t>from the dedicated helipad lift to</w:t>
      </w:r>
      <w:r w:rsidR="005F3973">
        <w:t xml:space="preserve"> the</w:t>
      </w:r>
      <w:r w:rsidRPr="00EA04B6">
        <w:t xml:space="preserve"> ground floor is less than 20 seconds. The corridor distance</w:t>
      </w:r>
      <w:r w:rsidR="00292244">
        <w:t>s</w:t>
      </w:r>
      <w:r w:rsidRPr="00EA04B6">
        <w:t xml:space="preserve"> between the K-Block lift exit and the emergency department or the lift to ICU </w:t>
      </w:r>
      <w:r w:rsidR="00292244">
        <w:t>are</w:t>
      </w:r>
      <w:r w:rsidRPr="00EA04B6">
        <w:t xml:space="preserve"> 100 and 140 metres respectively. At an average walking speed that’s about </w:t>
      </w:r>
      <w:r w:rsidR="008A1FA9">
        <w:t>two to three minutes</w:t>
      </w:r>
      <w:r w:rsidRPr="00EA04B6">
        <w:t xml:space="preserve">. Moreover, admission statistics provided by the Department of Health for 2017 and 2018 indicate that no </w:t>
      </w:r>
      <w:r>
        <w:t xml:space="preserve">more than </w:t>
      </w:r>
      <w:r w:rsidR="008A1FA9">
        <w:t>three</w:t>
      </w:r>
      <w:r w:rsidR="00292244">
        <w:t xml:space="preserve"> primary</w:t>
      </w:r>
      <w:r>
        <w:t xml:space="preserve"> </w:t>
      </w:r>
      <w:r w:rsidRPr="00EA04B6">
        <w:t xml:space="preserve">aeromedical retrievals were </w:t>
      </w:r>
      <w:r w:rsidR="00292244">
        <w:t>transferred</w:t>
      </w:r>
      <w:r w:rsidRPr="00EA04B6">
        <w:t xml:space="preserve"> directly</w:t>
      </w:r>
      <w:r w:rsidR="00292244">
        <w:t xml:space="preserve"> from the helicopter</w:t>
      </w:r>
      <w:r w:rsidRPr="00EA04B6">
        <w:t xml:space="preserve"> to ICU. </w:t>
      </w:r>
    </w:p>
    <w:p w:rsidR="00131B37" w:rsidRDefault="00131B37" w:rsidP="00B63507">
      <w:pPr>
        <w:pStyle w:val="ListBullet"/>
        <w:spacing w:after="60"/>
        <w:ind w:left="357"/>
      </w:pPr>
      <w:r>
        <w:t>Patients requiring time-critical trans</w:t>
      </w:r>
      <w:r w:rsidR="00292244">
        <w:t>fer</w:t>
      </w:r>
      <w:r>
        <w:t xml:space="preserve"> from the Helipad to a clinical service almost invariably need to go to the operating theatres, which </w:t>
      </w:r>
      <w:r w:rsidR="00B5143D">
        <w:t>wil</w:t>
      </w:r>
      <w:r w:rsidR="008A1FA9">
        <w:t>l be</w:t>
      </w:r>
      <w:r>
        <w:t xml:space="preserve"> a direct lift ride from the helipad.  Even those who do end up going from helipad to ICU almost always do so via clinical assessment in the ED. </w:t>
      </w:r>
    </w:p>
    <w:p w:rsidR="00515838" w:rsidRPr="00515838" w:rsidRDefault="004249B4" w:rsidP="00515838">
      <w:pPr>
        <w:pStyle w:val="ListBullet"/>
        <w:spacing w:after="60"/>
        <w:ind w:left="357"/>
      </w:pPr>
      <w:r>
        <w:t>Matters of patient safety and quality of care remain the highest priority of the Taskforce and it is recommended that as part of the K-Block commissioning phase, models of care and protocols for patient transfer across the RHH are reviewed by the RHH Executive in close consultation with clinical and support staff.  The Taskforce also recommends regular review of these protocols to ensure the systems designed for safe patient transfer are in place and working well.</w:t>
      </w:r>
      <w:r w:rsidR="00515838" w:rsidRPr="00515838">
        <w:br w:type="page"/>
      </w:r>
    </w:p>
    <w:p w:rsidR="004358AA" w:rsidRPr="00B63507" w:rsidRDefault="00131B37" w:rsidP="00ED6275">
      <w:pPr>
        <w:pStyle w:val="Heading3"/>
      </w:pPr>
      <w:r w:rsidRPr="00B63507">
        <w:lastRenderedPageBreak/>
        <w:t>Location of Mental Health Services</w:t>
      </w:r>
    </w:p>
    <w:p w:rsidR="004249B4" w:rsidRDefault="00437BF6" w:rsidP="00ED6275">
      <w:pPr>
        <w:pStyle w:val="ListBullet"/>
        <w:tabs>
          <w:tab w:val="clear" w:pos="567"/>
        </w:tabs>
        <w:spacing w:after="60"/>
        <w:ind w:left="567" w:hanging="570"/>
      </w:pPr>
      <w:r>
        <w:t xml:space="preserve">The Taskforce </w:t>
      </w:r>
      <w:r w:rsidR="004249B4">
        <w:t>accept</w:t>
      </w:r>
      <w:r>
        <w:t xml:space="preserve">s that a purpose-built facility for </w:t>
      </w:r>
      <w:r w:rsidR="008A12AA">
        <w:t>M</w:t>
      </w:r>
      <w:r>
        <w:t xml:space="preserve">ental </w:t>
      </w:r>
      <w:r w:rsidR="008A12AA">
        <w:t>H</w:t>
      </w:r>
      <w:r>
        <w:t xml:space="preserve">ealth </w:t>
      </w:r>
      <w:r w:rsidR="008A12AA">
        <w:t>S</w:t>
      </w:r>
      <w:r>
        <w:t>ervices is the preferred</w:t>
      </w:r>
      <w:r w:rsidR="009F134A">
        <w:t xml:space="preserve"> long term</w:t>
      </w:r>
      <w:r>
        <w:t xml:space="preserve"> option</w:t>
      </w:r>
      <w:r w:rsidR="00A72673">
        <w:t xml:space="preserve">. This was a feature of Stage 2 of the 2011 </w:t>
      </w:r>
      <w:r w:rsidR="00F87C32">
        <w:t>M</w:t>
      </w:r>
      <w:r w:rsidR="00A72673">
        <w:t>asterplan</w:t>
      </w:r>
      <w:r w:rsidR="009F134A">
        <w:t xml:space="preserve">, which had Mental Health Services moving to K-Block while L-Block was being </w:t>
      </w:r>
      <w:r w:rsidR="00515838">
        <w:t>constructed and</w:t>
      </w:r>
      <w:r w:rsidR="00A72673">
        <w:t xml:space="preserve"> is</w:t>
      </w:r>
      <w:r w:rsidR="009F134A">
        <w:t xml:space="preserve"> now</w:t>
      </w:r>
      <w:r>
        <w:t xml:space="preserve"> provided for in the updated </w:t>
      </w:r>
      <w:r w:rsidR="00722663">
        <w:t>RHH Masterplan 2020-2050</w:t>
      </w:r>
      <w:r w:rsidR="00E22DBD">
        <w:t xml:space="preserve"> through the redevelopment of the</w:t>
      </w:r>
      <w:r w:rsidR="000C2927">
        <w:t xml:space="preserve"> Repat</w:t>
      </w:r>
      <w:r w:rsidR="008A12AA">
        <w:t>riation</w:t>
      </w:r>
      <w:r w:rsidR="000C2927">
        <w:t xml:space="preserve"> Campus</w:t>
      </w:r>
      <w:r w:rsidR="00967EB5">
        <w:t xml:space="preserve"> (Stage 3)</w:t>
      </w:r>
      <w:r w:rsidR="004C1F92">
        <w:t xml:space="preserve"> </w:t>
      </w:r>
      <w:r w:rsidR="00E22DBD">
        <w:t xml:space="preserve">as a sub-acute and mental health campus of the RHH.  </w:t>
      </w:r>
    </w:p>
    <w:p w:rsidR="00967EB5" w:rsidRDefault="00967EB5" w:rsidP="00ED6275">
      <w:pPr>
        <w:pStyle w:val="ListBullet"/>
        <w:tabs>
          <w:tab w:val="clear" w:pos="567"/>
        </w:tabs>
        <w:spacing w:after="60"/>
        <w:ind w:left="567" w:hanging="570"/>
      </w:pPr>
      <w:r>
        <w:t xml:space="preserve">The use of J-Block for Mental Health services was specifically intended as the first of two interim steps to the long-term solution of a </w:t>
      </w:r>
      <w:r w:rsidRPr="001F38F5">
        <w:t>purpose-built</w:t>
      </w:r>
      <w:r>
        <w:t xml:space="preserve"> mental health</w:t>
      </w:r>
      <w:r w:rsidRPr="001F38F5">
        <w:t xml:space="preserve"> facility</w:t>
      </w:r>
      <w:r>
        <w:t>, with the</w:t>
      </w:r>
      <w:r w:rsidR="00222D0E">
        <w:t xml:space="preserve"> move to K2/3 the second step.</w:t>
      </w:r>
    </w:p>
    <w:p w:rsidR="004249B4" w:rsidRDefault="00967EB5" w:rsidP="00ED6275">
      <w:pPr>
        <w:pStyle w:val="ListBullet"/>
        <w:tabs>
          <w:tab w:val="clear" w:pos="567"/>
        </w:tabs>
        <w:spacing w:after="60"/>
        <w:ind w:left="567" w:hanging="570"/>
      </w:pPr>
      <w:r>
        <w:t xml:space="preserve">The </w:t>
      </w:r>
      <w:r w:rsidR="00437BF6">
        <w:t xml:space="preserve">retention of </w:t>
      </w:r>
      <w:r w:rsidR="000C2927">
        <w:t>M</w:t>
      </w:r>
      <w:r w:rsidR="00437BF6">
        <w:t xml:space="preserve">ental </w:t>
      </w:r>
      <w:r w:rsidR="000C2927">
        <w:t>H</w:t>
      </w:r>
      <w:r w:rsidR="00437BF6">
        <w:t xml:space="preserve">ealth </w:t>
      </w:r>
      <w:r w:rsidR="000C2927">
        <w:t>S</w:t>
      </w:r>
      <w:r w:rsidR="00437BF6">
        <w:t xml:space="preserve">ervices in J-Block until </w:t>
      </w:r>
      <w:r>
        <w:t xml:space="preserve">Stage 3 of the </w:t>
      </w:r>
      <w:r w:rsidR="00C8112A">
        <w:t>RHH Masterplan 2020-</w:t>
      </w:r>
      <w:r w:rsidR="00722663">
        <w:t>2050</w:t>
      </w:r>
      <w:r w:rsidR="00437BF6">
        <w:t xml:space="preserve"> presents significant challenges and risks</w:t>
      </w:r>
      <w:r>
        <w:t>.</w:t>
      </w:r>
    </w:p>
    <w:p w:rsidR="00967EB5" w:rsidRDefault="00967EB5" w:rsidP="00ED6275">
      <w:pPr>
        <w:pStyle w:val="ListBullet"/>
        <w:tabs>
          <w:tab w:val="clear" w:pos="567"/>
        </w:tabs>
        <w:spacing w:after="60"/>
        <w:ind w:left="567" w:hanging="570"/>
      </w:pPr>
      <w:r>
        <w:t xml:space="preserve">K2/3 offers an immediate and significant opportunity to improve the facilities for provision of acute </w:t>
      </w:r>
      <w:r w:rsidR="008A12AA">
        <w:t>M</w:t>
      </w:r>
      <w:r>
        <w:t xml:space="preserve">ental </w:t>
      </w:r>
      <w:r w:rsidR="008A12AA">
        <w:t>H</w:t>
      </w:r>
      <w:r>
        <w:t xml:space="preserve">ealth </w:t>
      </w:r>
      <w:r w:rsidR="008A12AA">
        <w:t>S</w:t>
      </w:r>
      <w:r>
        <w:t>ervices to provide safe, efficient and effective patient care, contemporary models of care and improve</w:t>
      </w:r>
      <w:r w:rsidR="00553721">
        <w:t>d</w:t>
      </w:r>
      <w:r>
        <w:t xml:space="preserve"> staff wellbeing.</w:t>
      </w:r>
    </w:p>
    <w:p w:rsidR="00F6603A" w:rsidRDefault="004249B4" w:rsidP="00ED6275">
      <w:pPr>
        <w:pStyle w:val="ListBullet"/>
        <w:tabs>
          <w:tab w:val="clear" w:pos="567"/>
        </w:tabs>
        <w:spacing w:after="60"/>
        <w:ind w:left="567" w:hanging="570"/>
      </w:pPr>
      <w:r>
        <w:t xml:space="preserve">The Taskforce </w:t>
      </w:r>
      <w:r w:rsidR="00553721">
        <w:t xml:space="preserve">was not confident </w:t>
      </w:r>
      <w:r>
        <w:t>that</w:t>
      </w:r>
      <w:r w:rsidR="00967EB5">
        <w:t xml:space="preserve"> any</w:t>
      </w:r>
      <w:r>
        <w:t xml:space="preserve"> amendments to J-Block would </w:t>
      </w:r>
      <w:r w:rsidR="00553721">
        <w:t>adequately</w:t>
      </w:r>
      <w:r>
        <w:t xml:space="preserve"> improve environment and amenity to </w:t>
      </w:r>
      <w:r w:rsidR="00553721">
        <w:t>justify</w:t>
      </w:r>
      <w:r>
        <w:t xml:space="preserve"> an extended </w:t>
      </w:r>
      <w:r w:rsidR="00553721">
        <w:t>occupation of</w:t>
      </w:r>
      <w:r>
        <w:t xml:space="preserve"> J-Block</w:t>
      </w:r>
      <w:r w:rsidR="00967EB5">
        <w:t>,</w:t>
      </w:r>
      <w:r w:rsidRPr="000004DD">
        <w:t xml:space="preserve"> </w:t>
      </w:r>
      <w:r w:rsidR="00967EB5">
        <w:t>even with the shortest possible timeframe for funding and constructing a custom-built facility at the Repat</w:t>
      </w:r>
      <w:r w:rsidR="008A12AA">
        <w:t xml:space="preserve">riation </w:t>
      </w:r>
      <w:r w:rsidR="00967EB5">
        <w:t>Campus.</w:t>
      </w:r>
    </w:p>
    <w:p w:rsidR="006E2706" w:rsidRPr="00ED6275" w:rsidRDefault="006E2706" w:rsidP="00ED6275">
      <w:pPr>
        <w:pStyle w:val="Heading3"/>
      </w:pPr>
      <w:bookmarkStart w:id="36" w:name="_Hlk2242579"/>
      <w:r w:rsidRPr="00ED6275">
        <w:t>Planning for 250 beds</w:t>
      </w:r>
    </w:p>
    <w:p w:rsidR="006E2706" w:rsidRDefault="006E2706" w:rsidP="006E2706">
      <w:r>
        <w:t>The review of the 2011 Masterplan considers the physical space and infrastructure required to support the Government’s commitment to provide funding for an additional 250 beds across Southern Tasmania</w:t>
      </w:r>
      <w:r w:rsidR="00F6603A">
        <w:t>,</w:t>
      </w:r>
      <w:r>
        <w:t xml:space="preserve"> to be opened and fully staffed by 2024. The review also considers the </w:t>
      </w:r>
      <w:r w:rsidR="00D4642C">
        <w:t xml:space="preserve">existing </w:t>
      </w:r>
      <w:r>
        <w:t xml:space="preserve">$28.1 million </w:t>
      </w:r>
      <w:r w:rsidR="00D4642C">
        <w:t>budgetary allocation</w:t>
      </w:r>
      <w:r>
        <w:t xml:space="preserve"> over five years for necessary ward upgrades to support additional beds. The scope of the review does not extend to a determination on the need and mix of beds or the staging of the bed openings.</w:t>
      </w:r>
    </w:p>
    <w:p w:rsidR="006E2706" w:rsidRPr="00036BD6" w:rsidRDefault="006E2706" w:rsidP="006E2706">
      <w:r>
        <w:t>While commissioning for the opening of K-Block is underway, a full plan for the mix of beds and staging of bed openings to 2024 will be contingent on three key drivers:</w:t>
      </w:r>
    </w:p>
    <w:p w:rsidR="006E2706" w:rsidRPr="00753514" w:rsidRDefault="006E2706" w:rsidP="00B75A99">
      <w:pPr>
        <w:pStyle w:val="ListNumber"/>
        <w:numPr>
          <w:ilvl w:val="0"/>
          <w:numId w:val="22"/>
        </w:numPr>
        <w:ind w:left="567" w:hanging="567"/>
        <w:rPr>
          <w:i/>
        </w:rPr>
      </w:pPr>
      <w:r>
        <w:rPr>
          <w:i/>
        </w:rPr>
        <w:t>D</w:t>
      </w:r>
      <w:r w:rsidRPr="00753514">
        <w:rPr>
          <w:i/>
        </w:rPr>
        <w:t xml:space="preserve">irection from Government on the next stage of </w:t>
      </w:r>
      <w:r>
        <w:rPr>
          <w:i/>
        </w:rPr>
        <w:t>development for the RHH and Repatriation Hospital precincts</w:t>
      </w:r>
    </w:p>
    <w:p w:rsidR="006E2706" w:rsidRPr="00753514" w:rsidRDefault="006E2706" w:rsidP="006E2706">
      <w:pPr>
        <w:pStyle w:val="ListNumber"/>
        <w:ind w:left="567" w:hanging="567"/>
        <w:rPr>
          <w:i/>
        </w:rPr>
      </w:pPr>
      <w:r>
        <w:rPr>
          <w:i/>
        </w:rPr>
        <w:t>D</w:t>
      </w:r>
      <w:r w:rsidRPr="00753514">
        <w:rPr>
          <w:i/>
        </w:rPr>
        <w:t>etailed clinical service planning informed by robust need, demand, capacity and utilisation analysis to inform the funding allocation and commissioning of additional beds in the acute care system</w:t>
      </w:r>
    </w:p>
    <w:p w:rsidR="006E2706" w:rsidRPr="00753514" w:rsidRDefault="006E2706" w:rsidP="006E2706">
      <w:pPr>
        <w:pStyle w:val="ListNumber"/>
        <w:ind w:left="567" w:hanging="567"/>
        <w:rPr>
          <w:i/>
        </w:rPr>
      </w:pPr>
      <w:r>
        <w:rPr>
          <w:i/>
        </w:rPr>
        <w:t>E</w:t>
      </w:r>
      <w:r w:rsidRPr="00753514">
        <w:rPr>
          <w:i/>
        </w:rPr>
        <w:t>ngagement and consultation with consumers, clinicians, staff, other service providers</w:t>
      </w:r>
    </w:p>
    <w:p w:rsidR="006E2706" w:rsidRDefault="006E2706" w:rsidP="006E2706">
      <w:pPr>
        <w:rPr>
          <w:lang w:eastAsia="en-AU"/>
        </w:rPr>
      </w:pPr>
      <w:bookmarkStart w:id="37" w:name="_Hlk1725046"/>
      <w:r>
        <w:t xml:space="preserve">Through the masterplanning process the Taskforce identified an opportunity to strengthen planning for the additional beds, including a clear governance structure to support </w:t>
      </w:r>
      <w:r>
        <w:rPr>
          <w:lang w:eastAsia="en-AU"/>
        </w:rPr>
        <w:t xml:space="preserve">decision-making.  </w:t>
      </w:r>
    </w:p>
    <w:p w:rsidR="006E2706" w:rsidRDefault="006E2706" w:rsidP="006E2706">
      <w:pPr>
        <w:rPr>
          <w:lang w:eastAsia="en-AU"/>
        </w:rPr>
      </w:pPr>
      <w:r>
        <w:rPr>
          <w:lang w:eastAsia="en-AU"/>
        </w:rPr>
        <w:t>The Taskforce recommends that it form a working group, to develop a comprehensive plan for the additional beds, including the commissioning of new beds in K-Block and determination of the use of vacated spaces post K-Block completion.  The working group would comprise representatives from:</w:t>
      </w:r>
    </w:p>
    <w:p w:rsidR="006E2706" w:rsidRPr="00776BE9" w:rsidRDefault="006E2706" w:rsidP="00ED6275">
      <w:pPr>
        <w:pStyle w:val="ListBullet"/>
        <w:tabs>
          <w:tab w:val="clear" w:pos="567"/>
        </w:tabs>
        <w:spacing w:after="60"/>
        <w:ind w:left="567" w:hanging="570"/>
      </w:pPr>
      <w:r w:rsidRPr="00776BE9">
        <w:t xml:space="preserve">Clinical Planning Taskforce </w:t>
      </w:r>
    </w:p>
    <w:p w:rsidR="00515838" w:rsidRPr="00776BE9" w:rsidRDefault="00515838" w:rsidP="00ED6275">
      <w:pPr>
        <w:pStyle w:val="ListBullet"/>
        <w:tabs>
          <w:tab w:val="clear" w:pos="567"/>
        </w:tabs>
        <w:spacing w:after="60"/>
        <w:ind w:left="567" w:hanging="570"/>
      </w:pPr>
      <w:r>
        <w:t>THS Executive</w:t>
      </w:r>
      <w:r w:rsidRPr="00776BE9">
        <w:t xml:space="preserve"> </w:t>
      </w:r>
    </w:p>
    <w:p w:rsidR="006E2706" w:rsidRDefault="006E2706" w:rsidP="00ED6275">
      <w:pPr>
        <w:pStyle w:val="ListBullet"/>
        <w:tabs>
          <w:tab w:val="clear" w:pos="567"/>
        </w:tabs>
        <w:spacing w:after="60"/>
        <w:ind w:left="567" w:hanging="570"/>
      </w:pPr>
      <w:r w:rsidRPr="00776BE9">
        <w:t xml:space="preserve">RHH </w:t>
      </w:r>
      <w:r>
        <w:t>Executive</w:t>
      </w:r>
    </w:p>
    <w:p w:rsidR="008A1FA9" w:rsidRPr="00776BE9" w:rsidRDefault="008A1FA9" w:rsidP="00ED6275">
      <w:pPr>
        <w:pStyle w:val="ListBullet"/>
        <w:tabs>
          <w:tab w:val="clear" w:pos="567"/>
        </w:tabs>
        <w:spacing w:after="60"/>
        <w:ind w:left="567" w:hanging="570"/>
      </w:pPr>
      <w:r>
        <w:t>Statewide Mental Health Services</w:t>
      </w:r>
    </w:p>
    <w:p w:rsidR="006E2706" w:rsidRPr="00776BE9" w:rsidRDefault="006E2706" w:rsidP="00ED6275">
      <w:pPr>
        <w:pStyle w:val="ListBullet"/>
        <w:tabs>
          <w:tab w:val="clear" w:pos="567"/>
        </w:tabs>
        <w:spacing w:after="60"/>
        <w:ind w:left="567" w:hanging="570"/>
      </w:pPr>
      <w:r w:rsidRPr="00776BE9">
        <w:t>Asset Management Services (DoH)</w:t>
      </w:r>
    </w:p>
    <w:p w:rsidR="006E2706" w:rsidRPr="00776BE9" w:rsidRDefault="006E2706" w:rsidP="00ED6275">
      <w:pPr>
        <w:pStyle w:val="ListBullet"/>
        <w:tabs>
          <w:tab w:val="clear" w:pos="567"/>
        </w:tabs>
        <w:spacing w:after="60"/>
        <w:ind w:left="567" w:hanging="570"/>
      </w:pPr>
      <w:r w:rsidRPr="00776BE9">
        <w:t>Planning, Purchasing and Performance (DoH)</w:t>
      </w:r>
    </w:p>
    <w:p w:rsidR="006E2706" w:rsidRDefault="006E2706" w:rsidP="00ED6275">
      <w:pPr>
        <w:pStyle w:val="ListBullet"/>
        <w:tabs>
          <w:tab w:val="clear" w:pos="567"/>
        </w:tabs>
        <w:spacing w:after="60"/>
        <w:ind w:left="567" w:hanging="570"/>
      </w:pPr>
      <w:r>
        <w:t>Corporate Services</w:t>
      </w:r>
      <w:r w:rsidRPr="00776BE9">
        <w:t xml:space="preserve"> (DoH)</w:t>
      </w:r>
    </w:p>
    <w:p w:rsidR="006E2706" w:rsidRPr="00776BE9" w:rsidRDefault="006E2706" w:rsidP="00ED6275">
      <w:pPr>
        <w:pStyle w:val="ListBullet"/>
        <w:tabs>
          <w:tab w:val="clear" w:pos="567"/>
        </w:tabs>
        <w:spacing w:after="60"/>
        <w:ind w:left="567" w:hanging="570"/>
      </w:pPr>
      <w:r>
        <w:t>Heath Workforce Planning Unit (DoH)</w:t>
      </w:r>
    </w:p>
    <w:p w:rsidR="006E2706" w:rsidRDefault="006E2706" w:rsidP="006E2706">
      <w:pPr>
        <w:rPr>
          <w:lang w:eastAsia="en-AU"/>
        </w:rPr>
      </w:pPr>
      <w:r>
        <w:rPr>
          <w:lang w:eastAsia="en-AU"/>
        </w:rPr>
        <w:lastRenderedPageBreak/>
        <w:t xml:space="preserve">The plan would be developed by the working group, endorsed by the </w:t>
      </w:r>
      <w:r w:rsidRPr="00036BD6">
        <w:rPr>
          <w:lang w:eastAsia="en-AU"/>
        </w:rPr>
        <w:t xml:space="preserve">Taskforce </w:t>
      </w:r>
      <w:r>
        <w:rPr>
          <w:lang w:eastAsia="en-AU"/>
        </w:rPr>
        <w:t>and approved by the Secretary, DoH.</w:t>
      </w:r>
    </w:p>
    <w:bookmarkEnd w:id="37"/>
    <w:p w:rsidR="006E2706" w:rsidRDefault="006E2706" w:rsidP="006E2706">
      <w:pPr>
        <w:pStyle w:val="ListNumber"/>
        <w:numPr>
          <w:ilvl w:val="0"/>
          <w:numId w:val="0"/>
        </w:numPr>
        <w:tabs>
          <w:tab w:val="clear" w:pos="567"/>
        </w:tabs>
      </w:pPr>
      <w:r>
        <w:t>The broader remit of the Taskforce includes overseeing the development of</w:t>
      </w:r>
      <w:r w:rsidRPr="000A2FAE">
        <w:t xml:space="preserve"> a long-term </w:t>
      </w:r>
      <w:r>
        <w:t>plan</w:t>
      </w:r>
      <w:r w:rsidRPr="000A2FAE">
        <w:t xml:space="preserve"> to set the future direction and strategy for Tasmania’s health system to meet the health challenges of an ageing population, increasing incidence of chronic diseases, workforce challenges and ageing infrastructure. </w:t>
      </w:r>
      <w:r>
        <w:t xml:space="preserve"> </w:t>
      </w:r>
    </w:p>
    <w:p w:rsidR="00ED6275" w:rsidRDefault="006E2706" w:rsidP="00F94C21">
      <w:pPr>
        <w:pStyle w:val="ListNumber"/>
        <w:numPr>
          <w:ilvl w:val="0"/>
          <w:numId w:val="0"/>
        </w:numPr>
        <w:tabs>
          <w:tab w:val="clear" w:pos="567"/>
        </w:tabs>
      </w:pPr>
      <w:r>
        <w:t>The Taskforce acknowledges that this work will facilitate delivery of the Government’s commitment for additional beds in the public sector. The Taskforce will work closely with the RHH to ensure that changes in future direction of health service delivery in Tasmania are</w:t>
      </w:r>
      <w:r w:rsidR="00F94C21">
        <w:t xml:space="preserve"> reflected in the 2024 bed plan.</w:t>
      </w:r>
    </w:p>
    <w:p w:rsidR="00ED6275" w:rsidRDefault="00ED6275">
      <w:pPr>
        <w:tabs>
          <w:tab w:val="clear" w:pos="567"/>
        </w:tabs>
        <w:spacing w:after="0" w:line="240" w:lineRule="auto"/>
      </w:pPr>
      <w:r>
        <w:br w:type="page"/>
      </w:r>
    </w:p>
    <w:p w:rsidR="00437BF6" w:rsidRDefault="00437BF6" w:rsidP="00437BF6">
      <w:pPr>
        <w:pStyle w:val="Heading1"/>
      </w:pPr>
      <w:bookmarkStart w:id="38" w:name="_Toc3876705"/>
      <w:bookmarkEnd w:id="36"/>
      <w:r>
        <w:lastRenderedPageBreak/>
        <w:t>Next steps</w:t>
      </w:r>
      <w:bookmarkEnd w:id="38"/>
    </w:p>
    <w:p w:rsidR="001463C5" w:rsidRDefault="000B302D" w:rsidP="000B302D">
      <w:r>
        <w:t xml:space="preserve">Subject to the acceptance by Government of the </w:t>
      </w:r>
      <w:r w:rsidR="00722663">
        <w:t>RHH Masterplan 2020-2050</w:t>
      </w:r>
      <w:r>
        <w:t xml:space="preserve"> and interim works, </w:t>
      </w:r>
      <w:r w:rsidR="001463C5">
        <w:t xml:space="preserve">the </w:t>
      </w:r>
      <w:bookmarkStart w:id="39" w:name="_Hlk2244076"/>
      <w:r w:rsidR="001463C5">
        <w:t xml:space="preserve">following next steps </w:t>
      </w:r>
      <w:r w:rsidR="00722663">
        <w:t xml:space="preserve">are recommended </w:t>
      </w:r>
      <w:r w:rsidR="001463C5">
        <w:t xml:space="preserve">to further develop the plans for continued development of the RHH precinct: </w:t>
      </w:r>
    </w:p>
    <w:p w:rsidR="001463C5" w:rsidRDefault="001463C5" w:rsidP="00ED6275">
      <w:pPr>
        <w:pStyle w:val="ListBullet"/>
        <w:tabs>
          <w:tab w:val="clear" w:pos="567"/>
        </w:tabs>
        <w:spacing w:after="60"/>
        <w:ind w:left="567" w:hanging="570"/>
      </w:pPr>
      <w:r>
        <w:t xml:space="preserve">Proof planning and scheduling detailed stakeholder engagement for interim </w:t>
      </w:r>
      <w:r w:rsidR="003F282E">
        <w:t xml:space="preserve">expansion and refurbishment </w:t>
      </w:r>
      <w:r>
        <w:t>works</w:t>
      </w:r>
      <w:r w:rsidR="00515838">
        <w:t>.</w:t>
      </w:r>
    </w:p>
    <w:p w:rsidR="001463C5" w:rsidRDefault="001463C5" w:rsidP="00ED6275">
      <w:pPr>
        <w:pStyle w:val="ListBullet"/>
        <w:tabs>
          <w:tab w:val="clear" w:pos="567"/>
        </w:tabs>
        <w:spacing w:after="60"/>
        <w:ind w:left="567" w:hanging="570"/>
      </w:pPr>
      <w:r>
        <w:t>Development of schedules of accommodation for Repat</w:t>
      </w:r>
      <w:r w:rsidR="00526B75">
        <w:t>riation</w:t>
      </w:r>
      <w:r>
        <w:t xml:space="preserve"> Campus and City Campus (Blocks L and M)</w:t>
      </w:r>
      <w:r w:rsidR="00515838">
        <w:t>.</w:t>
      </w:r>
    </w:p>
    <w:p w:rsidR="001463C5" w:rsidRDefault="00644B28" w:rsidP="00ED6275">
      <w:pPr>
        <w:pStyle w:val="ListBullet"/>
        <w:tabs>
          <w:tab w:val="clear" w:pos="567"/>
        </w:tabs>
        <w:spacing w:after="60"/>
        <w:ind w:left="567" w:hanging="570"/>
      </w:pPr>
      <w:r>
        <w:t>Engineering and infrastructure inputs</w:t>
      </w:r>
      <w:r w:rsidR="00515838">
        <w:t>.</w:t>
      </w:r>
    </w:p>
    <w:p w:rsidR="00644B28" w:rsidRDefault="00644B28" w:rsidP="00ED6275">
      <w:pPr>
        <w:pStyle w:val="ListBullet"/>
        <w:tabs>
          <w:tab w:val="clear" w:pos="567"/>
        </w:tabs>
        <w:spacing w:after="60"/>
        <w:ind w:left="567" w:hanging="570"/>
      </w:pPr>
      <w:r>
        <w:t>Cost planning inputs</w:t>
      </w:r>
      <w:r w:rsidR="00515838">
        <w:t>.</w:t>
      </w:r>
    </w:p>
    <w:p w:rsidR="00644B28" w:rsidRDefault="00644B28" w:rsidP="00ED6275">
      <w:pPr>
        <w:pStyle w:val="ListBullet"/>
        <w:tabs>
          <w:tab w:val="clear" w:pos="567"/>
        </w:tabs>
        <w:spacing w:after="60"/>
        <w:ind w:left="567" w:hanging="570"/>
      </w:pPr>
      <w:r>
        <w:t>Further stakeholder engagement including Council and Authority inputs to both sites</w:t>
      </w:r>
      <w:r w:rsidR="00515838">
        <w:t>.</w:t>
      </w:r>
    </w:p>
    <w:p w:rsidR="00644B28" w:rsidRDefault="00644B28" w:rsidP="00ED6275">
      <w:pPr>
        <w:pStyle w:val="ListBullet"/>
        <w:tabs>
          <w:tab w:val="clear" w:pos="567"/>
        </w:tabs>
        <w:spacing w:after="60"/>
        <w:ind w:left="567" w:hanging="570"/>
      </w:pPr>
      <w:r>
        <w:t>Complete measured drawings and asset reviews of both sites, as a component of interim Strategic Building Infrastructure Maintenance Plan</w:t>
      </w:r>
      <w:r w:rsidR="00515838">
        <w:t>.</w:t>
      </w:r>
    </w:p>
    <w:p w:rsidR="00644B28" w:rsidRDefault="00644B28" w:rsidP="00ED6275">
      <w:pPr>
        <w:pStyle w:val="ListBullet"/>
        <w:tabs>
          <w:tab w:val="clear" w:pos="567"/>
        </w:tabs>
        <w:spacing w:after="60"/>
        <w:ind w:left="567" w:hanging="570"/>
      </w:pPr>
      <w:r>
        <w:t xml:space="preserve">Development of business cases to support investment in interim and </w:t>
      </w:r>
      <w:r w:rsidR="001918D6">
        <w:t>long-term</w:t>
      </w:r>
      <w:r>
        <w:t xml:space="preserve"> capital works</w:t>
      </w:r>
      <w:r w:rsidR="00853D33">
        <w:t>.</w:t>
      </w:r>
    </w:p>
    <w:p w:rsidR="00ED6275" w:rsidRDefault="00644B28" w:rsidP="000B302D">
      <w:bookmarkStart w:id="40" w:name="_Hlk2244122"/>
      <w:bookmarkEnd w:id="39"/>
      <w:r>
        <w:t xml:space="preserve">Underpinning this work will be rigorous health service planning based on data and information on population need, projected growth in demand and activity and strong engagement with consumers, the community, service providers and other key stakeholders. </w:t>
      </w:r>
    </w:p>
    <w:p w:rsidR="00ED6275" w:rsidRDefault="00644B28" w:rsidP="000B302D">
      <w:r>
        <w:t xml:space="preserve">Any future development of the RHH </w:t>
      </w:r>
      <w:r w:rsidR="000A7910">
        <w:t>precinct will</w:t>
      </w:r>
      <w:r>
        <w:t xml:space="preserve"> also need to consider the ongoing role of the RHH as the principal tertiary referral hospital and as part of an integrated statewide public health service.</w:t>
      </w:r>
      <w:bookmarkEnd w:id="40"/>
    </w:p>
    <w:p w:rsidR="00ED6275" w:rsidRDefault="00ED6275">
      <w:pPr>
        <w:tabs>
          <w:tab w:val="clear" w:pos="567"/>
        </w:tabs>
        <w:spacing w:after="0" w:line="240" w:lineRule="auto"/>
      </w:pPr>
      <w:r>
        <w:br w:type="page"/>
      </w:r>
    </w:p>
    <w:p w:rsidR="000A7910" w:rsidRDefault="00665716" w:rsidP="000A7910">
      <w:pPr>
        <w:pStyle w:val="Heading1"/>
      </w:pPr>
      <w:bookmarkStart w:id="41" w:name="_Toc3876706"/>
      <w:r>
        <w:lastRenderedPageBreak/>
        <w:t>Acronyms</w:t>
      </w:r>
      <w:bookmarkEnd w:id="41"/>
    </w:p>
    <w:p w:rsidR="000F519F" w:rsidRDefault="000F519F" w:rsidP="00FE68FF">
      <w:r>
        <w:t>AMA – Australian Medical Association</w:t>
      </w:r>
    </w:p>
    <w:p w:rsidR="000F519F" w:rsidRDefault="000F519F" w:rsidP="00FE68FF">
      <w:r>
        <w:t>AMS – Asset Management Services</w:t>
      </w:r>
    </w:p>
    <w:p w:rsidR="000F519F" w:rsidRDefault="000F519F" w:rsidP="00FE68FF">
      <w:r>
        <w:t>ANMF – Australian Nursing and Midwifery Federation</w:t>
      </w:r>
    </w:p>
    <w:p w:rsidR="000F519F" w:rsidRDefault="000F519F" w:rsidP="00FE68FF">
      <w:r>
        <w:t>APU – Assessment and Planning Unit</w:t>
      </w:r>
    </w:p>
    <w:p w:rsidR="000F519F" w:rsidRDefault="000F519F" w:rsidP="00FE68FF">
      <w:r>
        <w:t>CPT – Clinical Planning Taskforce</w:t>
      </w:r>
    </w:p>
    <w:p w:rsidR="000F519F" w:rsidRDefault="000F519F" w:rsidP="00FE68FF">
      <w:r>
        <w:t>CT/MRI – Computer Tomography / Magnetic Resonance Imaging</w:t>
      </w:r>
    </w:p>
    <w:p w:rsidR="000F519F" w:rsidRDefault="000F519F" w:rsidP="00FE68FF">
      <w:r>
        <w:t>DoH – Department of Health</w:t>
      </w:r>
    </w:p>
    <w:p w:rsidR="000F519F" w:rsidRDefault="000F519F" w:rsidP="00FE68FF">
      <w:r>
        <w:t>ED – Emergency Department</w:t>
      </w:r>
    </w:p>
    <w:p w:rsidR="000F519F" w:rsidRDefault="000F519F" w:rsidP="00FE68FF">
      <w:r>
        <w:t>HACSU – Health and Community Services Union</w:t>
      </w:r>
    </w:p>
    <w:p w:rsidR="000F519F" w:rsidRDefault="000F519F" w:rsidP="00FE68FF">
      <w:r>
        <w:t>ICU – Intensive Care Unit</w:t>
      </w:r>
    </w:p>
    <w:p w:rsidR="000F519F" w:rsidRDefault="000F519F" w:rsidP="00FE68FF">
      <w:r>
        <w:t>LGH – Launceston General Hospital</w:t>
      </w:r>
    </w:p>
    <w:p w:rsidR="000F519F" w:rsidRDefault="000F519F" w:rsidP="00FE68FF">
      <w:r>
        <w:t>MET – Medical Emergency Team</w:t>
      </w:r>
    </w:p>
    <w:p w:rsidR="000F519F" w:rsidRDefault="000F519F" w:rsidP="00FE68FF">
      <w:r>
        <w:t>MSA South – Medical Staff Association South</w:t>
      </w:r>
    </w:p>
    <w:p w:rsidR="000F519F" w:rsidRDefault="000F519F" w:rsidP="00FE68FF">
      <w:r>
        <w:t>RGH – Repatriation General Hospital</w:t>
      </w:r>
    </w:p>
    <w:p w:rsidR="000F519F" w:rsidRDefault="000F519F" w:rsidP="00FE68FF">
      <w:r>
        <w:t>RHH – Royal Hobart Hospital</w:t>
      </w:r>
    </w:p>
    <w:p w:rsidR="000F519F" w:rsidRDefault="000F519F" w:rsidP="00FE68FF">
      <w:r>
        <w:t>SRG – Southern Reference Group</w:t>
      </w:r>
    </w:p>
    <w:p w:rsidR="000F519F" w:rsidRDefault="000F519F" w:rsidP="00FE68FF">
      <w:r>
        <w:t>STH – Silver Thomas Hanley</w:t>
      </w:r>
    </w:p>
    <w:p w:rsidR="000A7910" w:rsidRDefault="000F519F" w:rsidP="00B63507">
      <w:pPr>
        <w:rPr>
          <w:rFonts w:cs="Arial"/>
          <w:b/>
          <w:snapToGrid w:val="0"/>
          <w:kern w:val="28"/>
          <w:sz w:val="40"/>
          <w:szCs w:val="20"/>
        </w:rPr>
      </w:pPr>
      <w:r>
        <w:t>UTas – University of Tasmania</w:t>
      </w:r>
    </w:p>
    <w:sectPr w:rsidR="000A7910" w:rsidSect="001F7A65">
      <w:headerReference w:type="even" r:id="rId25"/>
      <w:headerReference w:type="default" r:id="rId26"/>
      <w:headerReference w:type="first" r:id="rId27"/>
      <w:footerReference w:type="first" r:id="rId28"/>
      <w:endnotePr>
        <w:numFmt w:val="decimal"/>
      </w:endnotePr>
      <w:pgSz w:w="11906" w:h="16838" w:code="9"/>
      <w:pgMar w:top="907" w:right="991" w:bottom="42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AAB" w:rsidRDefault="00102AAB">
      <w:r>
        <w:separator/>
      </w:r>
    </w:p>
  </w:endnote>
  <w:endnote w:type="continuationSeparator" w:id="0">
    <w:p w:rsidR="00102AAB" w:rsidRDefault="0010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wis721 Cn BT">
    <w:altName w:val="Cambria"/>
    <w:panose1 w:val="00000000000000000000"/>
    <w:charset w:val="00"/>
    <w:family w:val="roman"/>
    <w:notTrueType/>
    <w:pitch w:val="default"/>
    <w:sig w:usb0="00000003" w:usb1="00000000" w:usb2="00000000" w:usb3="00000000" w:csb0="00000001" w:csb1="00000000"/>
  </w:font>
  <w:font w:name="GillSans Light">
    <w:altName w:val="Century Gothic"/>
    <w:panose1 w:val="020B0402020204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264147"/>
      <w:docPartObj>
        <w:docPartGallery w:val="Page Numbers (Bottom of Page)"/>
        <w:docPartUnique/>
      </w:docPartObj>
    </w:sdtPr>
    <w:sdtEndPr>
      <w:rPr>
        <w:noProof/>
      </w:rPr>
    </w:sdtEndPr>
    <w:sdtContent>
      <w:p w:rsidR="00C85C5C" w:rsidRDefault="00C85C5C">
        <w:pPr>
          <w:pStyle w:val="Footer"/>
        </w:pPr>
        <w:r>
          <w:fldChar w:fldCharType="begin"/>
        </w:r>
        <w:r>
          <w:instrText xml:space="preserve"> PAGE   \* MERGEFORMAT </w:instrText>
        </w:r>
        <w:r>
          <w:fldChar w:fldCharType="separate"/>
        </w:r>
        <w:r>
          <w:rPr>
            <w:noProof/>
          </w:rPr>
          <w:t>2</w:t>
        </w:r>
        <w:r>
          <w:rPr>
            <w:noProof/>
          </w:rPr>
          <w:fldChar w:fldCharType="end"/>
        </w:r>
      </w:p>
    </w:sdtContent>
  </w:sdt>
  <w:p w:rsidR="00C85C5C" w:rsidRDefault="00C85C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456967"/>
      <w:docPartObj>
        <w:docPartGallery w:val="Page Numbers (Bottom of Page)"/>
        <w:docPartUnique/>
      </w:docPartObj>
    </w:sdtPr>
    <w:sdtEndPr>
      <w:rPr>
        <w:noProof/>
      </w:rPr>
    </w:sdtEndPr>
    <w:sdtContent>
      <w:p w:rsidR="00C85C5C" w:rsidRDefault="00C85C5C">
        <w:pPr>
          <w:pStyle w:val="Footer"/>
        </w:pPr>
        <w:r>
          <w:fldChar w:fldCharType="begin"/>
        </w:r>
        <w:r>
          <w:instrText xml:space="preserve"> PAGE   \* MERGEFORMAT </w:instrText>
        </w:r>
        <w:r>
          <w:fldChar w:fldCharType="separate"/>
        </w:r>
        <w:r w:rsidR="007B6E2C">
          <w:rPr>
            <w:noProof/>
          </w:rPr>
          <w:t>24</w:t>
        </w:r>
        <w:r>
          <w:rPr>
            <w:noProof/>
          </w:rPr>
          <w:fldChar w:fldCharType="end"/>
        </w:r>
      </w:p>
    </w:sdtContent>
  </w:sdt>
  <w:p w:rsidR="00C85C5C" w:rsidRDefault="00C85C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228" w:rsidRDefault="003F6228">
    <w:pPr>
      <w:pStyle w:val="Footer"/>
    </w:pPr>
    <w:r>
      <w:rPr>
        <w:noProof/>
        <w:lang w:eastAsia="en-AU"/>
      </w:rPr>
      <w:drawing>
        <wp:anchor distT="0" distB="0" distL="114300" distR="114300" simplePos="0" relativeHeight="251659264" behindDoc="1" locked="0" layoutInCell="1" allowOverlap="1" wp14:anchorId="20755231" wp14:editId="4FDEE935">
          <wp:simplePos x="0" y="0"/>
          <wp:positionH relativeFrom="page">
            <wp:align>right</wp:align>
          </wp:positionH>
          <wp:positionV relativeFrom="page">
            <wp:posOffset>9329528</wp:posOffset>
          </wp:positionV>
          <wp:extent cx="7524000" cy="1380411"/>
          <wp:effectExtent l="0" t="0" r="1270" b="0"/>
          <wp:wrapNone/>
          <wp:docPr id="29" name="Picture 29" descr="Department of Health"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Health Services A4 Cover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138041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228" w:rsidRDefault="003F62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AAB" w:rsidRDefault="00102AAB">
      <w:r>
        <w:separator/>
      </w:r>
    </w:p>
  </w:footnote>
  <w:footnote w:type="continuationSeparator" w:id="0">
    <w:p w:rsidR="00102AAB" w:rsidRDefault="00102A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C5C" w:rsidRDefault="00C85C5C" w:rsidP="003F282E">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C5C" w:rsidRDefault="00C85C5C" w:rsidP="008573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C5C" w:rsidRDefault="00C85C5C" w:rsidP="0085736F">
    <w:pPr>
      <w:pStyle w:val="Header"/>
      <w:tabs>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C5C" w:rsidRDefault="00C85C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FEF8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9CECF0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35852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C442B4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D4707CE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A044D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32A2BB1C"/>
    <w:lvl w:ilvl="0">
      <w:start w:val="1"/>
      <w:numFmt w:val="decimal"/>
      <w:lvlText w:val="%1."/>
      <w:lvlJc w:val="left"/>
      <w:pPr>
        <w:tabs>
          <w:tab w:val="num" w:pos="360"/>
        </w:tabs>
        <w:ind w:left="360" w:hanging="360"/>
      </w:pPr>
    </w:lvl>
  </w:abstractNum>
  <w:abstractNum w:abstractNumId="7">
    <w:nsid w:val="FFFFFF89"/>
    <w:multiLevelType w:val="singleLevel"/>
    <w:tmpl w:val="11E60170"/>
    <w:lvl w:ilvl="0">
      <w:start w:val="1"/>
      <w:numFmt w:val="bullet"/>
      <w:lvlText w:val=""/>
      <w:lvlJc w:val="left"/>
      <w:pPr>
        <w:tabs>
          <w:tab w:val="num" w:pos="360"/>
        </w:tabs>
        <w:ind w:left="360" w:hanging="360"/>
      </w:pPr>
      <w:rPr>
        <w:rFonts w:ascii="Symbol" w:hAnsi="Symbol" w:hint="default"/>
      </w:rPr>
    </w:lvl>
  </w:abstractNum>
  <w:abstractNum w:abstractNumId="8">
    <w:nsid w:val="043A594E"/>
    <w:multiLevelType w:val="multilevel"/>
    <w:tmpl w:val="843A2244"/>
    <w:lvl w:ilvl="0">
      <w:start w:val="1"/>
      <w:numFmt w:val="decimal"/>
      <w:pStyle w:val="Heading1numbered"/>
      <w:lvlText w:val="%1"/>
      <w:lvlJc w:val="left"/>
      <w:pPr>
        <w:tabs>
          <w:tab w:val="num" w:pos="851"/>
        </w:tabs>
        <w:ind w:left="851" w:hanging="851"/>
      </w:pPr>
      <w:rPr>
        <w:rFonts w:hint="default"/>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851"/>
        </w:tabs>
        <w:ind w:left="851" w:hanging="851"/>
      </w:pPr>
      <w:rPr>
        <w:rFonts w:hint="default"/>
      </w:rPr>
    </w:lvl>
    <w:lvl w:ilvl="3">
      <w:start w:val="1"/>
      <w:numFmt w:val="decimal"/>
      <w:pStyle w:val="Heading4numbered"/>
      <w:lvlText w:val="%1.%2.%3.%4"/>
      <w:lvlJc w:val="left"/>
      <w:pPr>
        <w:tabs>
          <w:tab w:val="num" w:pos="851"/>
        </w:tabs>
        <w:ind w:left="851" w:hanging="851"/>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5A36E06"/>
    <w:multiLevelType w:val="multilevel"/>
    <w:tmpl w:val="45F4343A"/>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06604BC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nsid w:val="0CBC45F6"/>
    <w:multiLevelType w:val="hybridMultilevel"/>
    <w:tmpl w:val="5936D186"/>
    <w:lvl w:ilvl="0" w:tplc="F286839A">
      <w:start w:val="1"/>
      <w:numFmt w:val="lowerRoman"/>
      <w:lvlRestart w:val="0"/>
      <w:pStyle w:val="RomanNumerals"/>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1BE55534"/>
    <w:multiLevelType w:val="multilevel"/>
    <w:tmpl w:val="B2C01814"/>
    <w:lvl w:ilvl="0">
      <w:start w:val="1"/>
      <w:numFmt w:val="bullet"/>
      <w:pStyle w:val="BulletedListLevel2"/>
      <w:lvlText w:val="○"/>
      <w:lvlJc w:val="left"/>
      <w:pPr>
        <w:tabs>
          <w:tab w:val="num" w:pos="1134"/>
        </w:tabs>
        <w:ind w:left="1134" w:hanging="567"/>
      </w:pPr>
      <w:rPr>
        <w:rFonts w:ascii="Times New Roman" w:hAnsi="Times New Roman" w:cs="Times New Roman" w:hint="default"/>
        <w:sz w:val="22"/>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4">
    <w:nsid w:val="2431146C"/>
    <w:multiLevelType w:val="hybridMultilevel"/>
    <w:tmpl w:val="2C60D064"/>
    <w:lvl w:ilvl="0" w:tplc="0C090001">
      <w:start w:val="1"/>
      <w:numFmt w:val="bullet"/>
      <w:lvlText w:val=""/>
      <w:lvlJc w:val="left"/>
      <w:pPr>
        <w:ind w:left="360" w:hanging="360"/>
      </w:pPr>
      <w:rPr>
        <w:rFonts w:ascii="Symbol" w:hAnsi="Symbol" w:hint="default"/>
      </w:rPr>
    </w:lvl>
    <w:lvl w:ilvl="1" w:tplc="BEC6467E">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26B82BCA"/>
    <w:multiLevelType w:val="hybridMultilevel"/>
    <w:tmpl w:val="349CB2C2"/>
    <w:lvl w:ilvl="0" w:tplc="4B2E8800">
      <w:start w:val="1"/>
      <w:numFmt w:val="decimal"/>
      <w:pStyle w:val="ListNumber"/>
      <w:lvlText w:val="%1"/>
      <w:lvlJc w:val="left"/>
      <w:pPr>
        <w:ind w:left="2628" w:hanging="360"/>
      </w:pPr>
      <w:rPr>
        <w:rFonts w:hint="default"/>
      </w:rPr>
    </w:lvl>
    <w:lvl w:ilvl="1" w:tplc="0C090019">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16">
    <w:nsid w:val="2A192D4D"/>
    <w:multiLevelType w:val="hybridMultilevel"/>
    <w:tmpl w:val="2AE4CDDC"/>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nsid w:val="2DE018D7"/>
    <w:multiLevelType w:val="hybridMultilevel"/>
    <w:tmpl w:val="3E1ACDE0"/>
    <w:lvl w:ilvl="0" w:tplc="DE70F65C">
      <w:start w:val="1"/>
      <w:numFmt w:val="bullet"/>
      <w:pStyle w:val="TableBulleted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7311002"/>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3DF06492"/>
    <w:multiLevelType w:val="hybridMultilevel"/>
    <w:tmpl w:val="1786B2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2F16585"/>
    <w:multiLevelType w:val="hybridMultilevel"/>
    <w:tmpl w:val="D90A118E"/>
    <w:lvl w:ilvl="0" w:tplc="0C090001">
      <w:start w:val="1"/>
      <w:numFmt w:val="bullet"/>
      <w:lvlText w:val=""/>
      <w:lvlJc w:val="left"/>
      <w:pPr>
        <w:ind w:left="360" w:hanging="360"/>
      </w:pPr>
      <w:rPr>
        <w:rFonts w:ascii="Symbol" w:hAnsi="Symbol" w:hint="default"/>
      </w:rPr>
    </w:lvl>
    <w:lvl w:ilvl="1" w:tplc="BEC6467E">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5A9D0687"/>
    <w:multiLevelType w:val="hybridMultilevel"/>
    <w:tmpl w:val="23E8C1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5F6313FE"/>
    <w:multiLevelType w:val="hybridMultilevel"/>
    <w:tmpl w:val="43244CA4"/>
    <w:lvl w:ilvl="0" w:tplc="0C090001">
      <w:start w:val="1"/>
      <w:numFmt w:val="bullet"/>
      <w:lvlText w:val=""/>
      <w:lvlJc w:val="left"/>
      <w:pPr>
        <w:ind w:left="2628" w:hanging="360"/>
      </w:pPr>
      <w:rPr>
        <w:rFonts w:ascii="Symbol" w:hAnsi="Symbol" w:hint="default"/>
      </w:rPr>
    </w:lvl>
    <w:lvl w:ilvl="1" w:tplc="BEC6467E">
      <w:start w:val="1"/>
      <w:numFmt w:val="bullet"/>
      <w:lvlText w:val=""/>
      <w:lvlJc w:val="left"/>
      <w:pPr>
        <w:ind w:left="3348" w:hanging="360"/>
      </w:pPr>
      <w:rPr>
        <w:rFonts w:ascii="Symbol" w:hAnsi="Symbol" w:hint="default"/>
      </w:r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23">
    <w:nsid w:val="61EF55A6"/>
    <w:multiLevelType w:val="multilevel"/>
    <w:tmpl w:val="8F6EDB16"/>
    <w:lvl w:ilvl="0">
      <w:start w:val="1"/>
      <w:numFmt w:val="bullet"/>
      <w:pStyle w:val="BulletedIndentedafterNumber"/>
      <w:lvlText w:val=""/>
      <w:lvlJc w:val="left"/>
      <w:pPr>
        <w:tabs>
          <w:tab w:val="num" w:pos="1134"/>
        </w:tabs>
        <w:ind w:left="1134" w:hanging="567"/>
      </w:pPr>
      <w:rPr>
        <w:rFonts w:ascii="Symbol" w:hAnsi="Symbol" w:hint="default"/>
        <w:color w:val="auto"/>
        <w:sz w:val="2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4">
    <w:nsid w:val="64C93040"/>
    <w:multiLevelType w:val="hybridMultilevel"/>
    <w:tmpl w:val="4404E26A"/>
    <w:lvl w:ilvl="0" w:tplc="2A185E8A">
      <w:start w:val="1"/>
      <w:numFmt w:val="lowerLetter"/>
      <w:pStyle w:val="Lettered"/>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66DD751D"/>
    <w:multiLevelType w:val="hybridMultilevel"/>
    <w:tmpl w:val="C27ED04C"/>
    <w:lvl w:ilvl="0" w:tplc="9D38F4E6">
      <w:start w:val="1"/>
      <w:numFmt w:val="bullet"/>
      <w:pStyle w:val="ListBullet2"/>
      <w:lvlText w:val="o"/>
      <w:lvlJc w:val="left"/>
      <w:pPr>
        <w:ind w:left="643" w:hanging="360"/>
      </w:pPr>
      <w:rPr>
        <w:rFonts w:ascii="Courier New" w:hAnsi="Courier New" w:cs="Courier New" w:hint="default"/>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6">
    <w:nsid w:val="692B65D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D581BFD"/>
    <w:multiLevelType w:val="hybridMultilevel"/>
    <w:tmpl w:val="E2463FCE"/>
    <w:lvl w:ilvl="0" w:tplc="4B2E8800">
      <w:start w:val="1"/>
      <w:numFmt w:val="decimal"/>
      <w:lvlText w:val="%1"/>
      <w:lvlJc w:val="left"/>
      <w:pPr>
        <w:ind w:left="2628" w:hanging="360"/>
      </w:pPr>
      <w:rPr>
        <w:rFonts w:hint="default"/>
      </w:rPr>
    </w:lvl>
    <w:lvl w:ilvl="1" w:tplc="BEC6467E">
      <w:start w:val="1"/>
      <w:numFmt w:val="bullet"/>
      <w:pStyle w:val="ListBullet"/>
      <w:lvlText w:val=""/>
      <w:lvlJc w:val="left"/>
      <w:pPr>
        <w:ind w:left="3348" w:hanging="360"/>
      </w:pPr>
      <w:rPr>
        <w:rFonts w:ascii="Symbol" w:hAnsi="Symbol" w:hint="default"/>
      </w:r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28">
    <w:nsid w:val="6E93471D"/>
    <w:multiLevelType w:val="multilevel"/>
    <w:tmpl w:val="2C82EB0E"/>
    <w:lvl w:ilvl="0">
      <w:start w:val="1"/>
      <w:numFmt w:val="decimal"/>
      <w:lvlText w:val="%1."/>
      <w:lvlJc w:val="left"/>
      <w:pPr>
        <w:tabs>
          <w:tab w:val="num" w:pos="567"/>
        </w:tabs>
        <w:ind w:left="567" w:hanging="567"/>
      </w:pPr>
      <w:rPr>
        <w:rFonts w:hint="default"/>
      </w:rPr>
    </w:lvl>
    <w:lvl w:ilvl="1">
      <w:start w:val="1"/>
      <w:numFmt w:val="decimal"/>
      <w:pStyle w:val="DocumentMap"/>
      <w:lvlText w:val="%1.%2"/>
      <w:lvlJc w:val="left"/>
      <w:pPr>
        <w:tabs>
          <w:tab w:val="num" w:pos="1134"/>
        </w:tabs>
        <w:ind w:left="1134" w:hanging="567"/>
      </w:pPr>
      <w:rPr>
        <w:rFonts w:hint="default"/>
      </w:rPr>
    </w:lvl>
    <w:lvl w:ilvl="2">
      <w:start w:val="1"/>
      <w:numFmt w:val="decimal"/>
      <w:lvlText w:val="%2.%1.%3"/>
      <w:lvlJc w:val="left"/>
      <w:pPr>
        <w:tabs>
          <w:tab w:val="num" w:pos="1211"/>
        </w:tabs>
        <w:ind w:left="1211" w:hanging="851"/>
      </w:pPr>
      <w:rPr>
        <w:rFonts w:hint="default"/>
      </w:rPr>
    </w:lvl>
    <w:lvl w:ilvl="3">
      <w:start w:val="1"/>
      <w:numFmt w:val="decimal"/>
      <w:lvlText w:val="%1.%2.%3.%4"/>
      <w:lvlJc w:val="left"/>
      <w:pPr>
        <w:tabs>
          <w:tab w:val="num" w:pos="1211"/>
        </w:tabs>
        <w:ind w:left="1211" w:hanging="851"/>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400"/>
        </w:tabs>
        <w:ind w:left="4104" w:hanging="1224"/>
      </w:pPr>
      <w:rPr>
        <w:rFonts w:hint="default"/>
      </w:rPr>
    </w:lvl>
    <w:lvl w:ilvl="8">
      <w:start w:val="1"/>
      <w:numFmt w:val="decimal"/>
      <w:lvlText w:val="%1.%2.%3.%4.%5.%6.%7.%8.%9."/>
      <w:lvlJc w:val="left"/>
      <w:pPr>
        <w:tabs>
          <w:tab w:val="num" w:pos="6120"/>
        </w:tabs>
        <w:ind w:left="4680" w:hanging="1440"/>
      </w:pPr>
      <w:rPr>
        <w:rFonts w:hint="default"/>
      </w:rPr>
    </w:lvl>
  </w:abstractNum>
  <w:abstractNum w:abstractNumId="29">
    <w:nsid w:val="78605F01"/>
    <w:multiLevelType w:val="hybridMultilevel"/>
    <w:tmpl w:val="961AE86C"/>
    <w:lvl w:ilvl="0" w:tplc="DC729CA8">
      <w:start w:val="1"/>
      <w:numFmt w:val="decimal"/>
      <w:pStyle w:val="RecommendationNumberedList"/>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nsid w:val="7C517918"/>
    <w:multiLevelType w:val="multilevel"/>
    <w:tmpl w:val="79CE316E"/>
    <w:lvl w:ilvl="0">
      <w:start w:val="1"/>
      <w:numFmt w:val="decimal"/>
      <w:pStyle w:val="NumberedList"/>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num w:numId="1">
    <w:abstractNumId w:val="28"/>
  </w:num>
  <w:num w:numId="2">
    <w:abstractNumId w:val="24"/>
  </w:num>
  <w:num w:numId="3">
    <w:abstractNumId w:val="11"/>
  </w:num>
  <w:num w:numId="4">
    <w:abstractNumId w:val="5"/>
  </w:num>
  <w:num w:numId="5">
    <w:abstractNumId w:val="4"/>
  </w:num>
  <w:num w:numId="6">
    <w:abstractNumId w:val="3"/>
  </w:num>
  <w:num w:numId="7">
    <w:abstractNumId w:val="2"/>
  </w:num>
  <w:num w:numId="8">
    <w:abstractNumId w:val="1"/>
  </w:num>
  <w:num w:numId="9">
    <w:abstractNumId w:val="0"/>
  </w:num>
  <w:num w:numId="10">
    <w:abstractNumId w:val="23"/>
  </w:num>
  <w:num w:numId="11">
    <w:abstractNumId w:val="12"/>
  </w:num>
  <w:num w:numId="12">
    <w:abstractNumId w:val="13"/>
  </w:num>
  <w:num w:numId="13">
    <w:abstractNumId w:val="8"/>
  </w:num>
  <w:num w:numId="14">
    <w:abstractNumId w:val="30"/>
  </w:num>
  <w:num w:numId="15">
    <w:abstractNumId w:val="29"/>
  </w:num>
  <w:num w:numId="16">
    <w:abstractNumId w:val="10"/>
  </w:num>
  <w:num w:numId="17">
    <w:abstractNumId w:val="26"/>
  </w:num>
  <w:num w:numId="18">
    <w:abstractNumId w:val="18"/>
  </w:num>
  <w:num w:numId="19">
    <w:abstractNumId w:val="17"/>
  </w:num>
  <w:num w:numId="20">
    <w:abstractNumId w:val="25"/>
  </w:num>
  <w:num w:numId="21">
    <w:abstractNumId w:val="15"/>
  </w:num>
  <w:num w:numId="22">
    <w:abstractNumId w:val="15"/>
    <w:lvlOverride w:ilvl="0">
      <w:startOverride w:val="1"/>
    </w:lvlOverride>
  </w:num>
  <w:num w:numId="23">
    <w:abstractNumId w:val="19"/>
  </w:num>
  <w:num w:numId="24">
    <w:abstractNumId w:val="16"/>
  </w:num>
  <w:num w:numId="25">
    <w:abstractNumId w:val="21"/>
  </w:num>
  <w:num w:numId="26">
    <w:abstractNumId w:val="27"/>
  </w:num>
  <w:num w:numId="27">
    <w:abstractNumId w:val="20"/>
  </w:num>
  <w:num w:numId="28">
    <w:abstractNumId w:val="22"/>
  </w:num>
  <w:num w:numId="29">
    <w:abstractNumId w:val="25"/>
  </w:num>
  <w:num w:numId="30">
    <w:abstractNumId w:val="27"/>
  </w:num>
  <w:num w:numId="31">
    <w:abstractNumId w:val="14"/>
  </w:num>
  <w:num w:numId="32">
    <w:abstractNumId w:val="27"/>
  </w:num>
  <w:num w:numId="33">
    <w:abstractNumId w:val="27"/>
  </w:num>
  <w:num w:numId="34">
    <w:abstractNumId w:val="7"/>
  </w:num>
  <w:num w:numId="35">
    <w:abstractNumId w:val="15"/>
  </w:num>
  <w:num w:numId="36">
    <w:abstractNumId w:val="6"/>
  </w:num>
  <w:num w:numId="37">
    <w:abstractNumId w:val="15"/>
  </w:num>
  <w:num w:numId="38">
    <w:abstractNumId w:val="27"/>
  </w:num>
  <w:num w:numId="39">
    <w:abstractNumId w:val="27"/>
  </w:num>
  <w:num w:numId="40">
    <w:abstractNumId w:val="27"/>
  </w:num>
  <w:num w:numId="41">
    <w:abstractNumId w:val="27"/>
  </w:num>
  <w:num w:numId="42">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BF6"/>
    <w:rsid w:val="000004DD"/>
    <w:rsid w:val="00000EA1"/>
    <w:rsid w:val="00001E5A"/>
    <w:rsid w:val="00002C32"/>
    <w:rsid w:val="00003810"/>
    <w:rsid w:val="00007B9D"/>
    <w:rsid w:val="00012FE4"/>
    <w:rsid w:val="00015EEE"/>
    <w:rsid w:val="00022102"/>
    <w:rsid w:val="00022FF1"/>
    <w:rsid w:val="00023BAB"/>
    <w:rsid w:val="00026E2E"/>
    <w:rsid w:val="000323E9"/>
    <w:rsid w:val="0003242B"/>
    <w:rsid w:val="000375ED"/>
    <w:rsid w:val="000402B3"/>
    <w:rsid w:val="00041172"/>
    <w:rsid w:val="00042EE8"/>
    <w:rsid w:val="00043514"/>
    <w:rsid w:val="00046153"/>
    <w:rsid w:val="00046BA9"/>
    <w:rsid w:val="00053254"/>
    <w:rsid w:val="00056C99"/>
    <w:rsid w:val="00065D10"/>
    <w:rsid w:val="00065E04"/>
    <w:rsid w:val="00067167"/>
    <w:rsid w:val="0007506B"/>
    <w:rsid w:val="00080330"/>
    <w:rsid w:val="0008483B"/>
    <w:rsid w:val="00084D71"/>
    <w:rsid w:val="00085C78"/>
    <w:rsid w:val="000873DD"/>
    <w:rsid w:val="000953BB"/>
    <w:rsid w:val="000A371A"/>
    <w:rsid w:val="000A6D1A"/>
    <w:rsid w:val="000A7910"/>
    <w:rsid w:val="000B2BCE"/>
    <w:rsid w:val="000B2D23"/>
    <w:rsid w:val="000B302D"/>
    <w:rsid w:val="000B4537"/>
    <w:rsid w:val="000B7E12"/>
    <w:rsid w:val="000B7E2A"/>
    <w:rsid w:val="000C2927"/>
    <w:rsid w:val="000D03C1"/>
    <w:rsid w:val="000D59E0"/>
    <w:rsid w:val="000E2971"/>
    <w:rsid w:val="000E3ACB"/>
    <w:rsid w:val="000F519F"/>
    <w:rsid w:val="000F58E6"/>
    <w:rsid w:val="000F6777"/>
    <w:rsid w:val="00102AAB"/>
    <w:rsid w:val="001033B4"/>
    <w:rsid w:val="0010670A"/>
    <w:rsid w:val="00113D3A"/>
    <w:rsid w:val="00114678"/>
    <w:rsid w:val="00120012"/>
    <w:rsid w:val="001209C2"/>
    <w:rsid w:val="00121ED3"/>
    <w:rsid w:val="0012334F"/>
    <w:rsid w:val="0012611E"/>
    <w:rsid w:val="001271A3"/>
    <w:rsid w:val="00131B37"/>
    <w:rsid w:val="0013298F"/>
    <w:rsid w:val="0013335F"/>
    <w:rsid w:val="00133E5F"/>
    <w:rsid w:val="00140DEA"/>
    <w:rsid w:val="00144090"/>
    <w:rsid w:val="0014463C"/>
    <w:rsid w:val="001463C5"/>
    <w:rsid w:val="0014670A"/>
    <w:rsid w:val="00146CE6"/>
    <w:rsid w:val="0014782A"/>
    <w:rsid w:val="00150568"/>
    <w:rsid w:val="00153C4C"/>
    <w:rsid w:val="00154930"/>
    <w:rsid w:val="00156887"/>
    <w:rsid w:val="00157BC9"/>
    <w:rsid w:val="00164EBF"/>
    <w:rsid w:val="00170540"/>
    <w:rsid w:val="00172F7D"/>
    <w:rsid w:val="00175DF9"/>
    <w:rsid w:val="00176115"/>
    <w:rsid w:val="00177770"/>
    <w:rsid w:val="00180D6E"/>
    <w:rsid w:val="001851F6"/>
    <w:rsid w:val="00185343"/>
    <w:rsid w:val="00187B40"/>
    <w:rsid w:val="00191134"/>
    <w:rsid w:val="001918D6"/>
    <w:rsid w:val="00197AFB"/>
    <w:rsid w:val="001A4621"/>
    <w:rsid w:val="001A49FF"/>
    <w:rsid w:val="001A521E"/>
    <w:rsid w:val="001B176C"/>
    <w:rsid w:val="001B38CF"/>
    <w:rsid w:val="001C2683"/>
    <w:rsid w:val="001C493F"/>
    <w:rsid w:val="001C68E2"/>
    <w:rsid w:val="001D512B"/>
    <w:rsid w:val="001D658B"/>
    <w:rsid w:val="001D6C63"/>
    <w:rsid w:val="001D6CB7"/>
    <w:rsid w:val="001E3C8F"/>
    <w:rsid w:val="001F0447"/>
    <w:rsid w:val="001F40D9"/>
    <w:rsid w:val="001F7A65"/>
    <w:rsid w:val="00200CD7"/>
    <w:rsid w:val="0020325E"/>
    <w:rsid w:val="002050CA"/>
    <w:rsid w:val="002056D2"/>
    <w:rsid w:val="00205CC6"/>
    <w:rsid w:val="0021072C"/>
    <w:rsid w:val="002164E5"/>
    <w:rsid w:val="00222C1E"/>
    <w:rsid w:val="00222D0E"/>
    <w:rsid w:val="00224758"/>
    <w:rsid w:val="00234A76"/>
    <w:rsid w:val="00237C9D"/>
    <w:rsid w:val="00237F8B"/>
    <w:rsid w:val="00244402"/>
    <w:rsid w:val="0024578B"/>
    <w:rsid w:val="00251035"/>
    <w:rsid w:val="00256A18"/>
    <w:rsid w:val="00264202"/>
    <w:rsid w:val="00264E36"/>
    <w:rsid w:val="00265A90"/>
    <w:rsid w:val="0027176B"/>
    <w:rsid w:val="0027430D"/>
    <w:rsid w:val="00274698"/>
    <w:rsid w:val="00276462"/>
    <w:rsid w:val="0028022C"/>
    <w:rsid w:val="00280DD8"/>
    <w:rsid w:val="00285477"/>
    <w:rsid w:val="00291FBB"/>
    <w:rsid w:val="00292244"/>
    <w:rsid w:val="00292EC6"/>
    <w:rsid w:val="00292EE0"/>
    <w:rsid w:val="00294454"/>
    <w:rsid w:val="002A1F0B"/>
    <w:rsid w:val="002A3AE0"/>
    <w:rsid w:val="002A5C50"/>
    <w:rsid w:val="002B0715"/>
    <w:rsid w:val="002B19A3"/>
    <w:rsid w:val="002B1DE4"/>
    <w:rsid w:val="002B1E6F"/>
    <w:rsid w:val="002B2904"/>
    <w:rsid w:val="002B481D"/>
    <w:rsid w:val="002B5297"/>
    <w:rsid w:val="002B62A5"/>
    <w:rsid w:val="002C043B"/>
    <w:rsid w:val="002C169C"/>
    <w:rsid w:val="002C4689"/>
    <w:rsid w:val="002C5818"/>
    <w:rsid w:val="002C7D7F"/>
    <w:rsid w:val="002D11D2"/>
    <w:rsid w:val="002D61CD"/>
    <w:rsid w:val="002E0F21"/>
    <w:rsid w:val="002E5237"/>
    <w:rsid w:val="002F0CF3"/>
    <w:rsid w:val="002F13DD"/>
    <w:rsid w:val="002F2FC6"/>
    <w:rsid w:val="002F5E40"/>
    <w:rsid w:val="003003F1"/>
    <w:rsid w:val="00304FAF"/>
    <w:rsid w:val="0031150D"/>
    <w:rsid w:val="00316D6C"/>
    <w:rsid w:val="00317EB9"/>
    <w:rsid w:val="00317F15"/>
    <w:rsid w:val="00323863"/>
    <w:rsid w:val="003261D2"/>
    <w:rsid w:val="003327F8"/>
    <w:rsid w:val="0033284F"/>
    <w:rsid w:val="00332F60"/>
    <w:rsid w:val="003407D2"/>
    <w:rsid w:val="00341CC0"/>
    <w:rsid w:val="00347428"/>
    <w:rsid w:val="00354270"/>
    <w:rsid w:val="00357ABF"/>
    <w:rsid w:val="003634C1"/>
    <w:rsid w:val="003640FF"/>
    <w:rsid w:val="00364229"/>
    <w:rsid w:val="00364387"/>
    <w:rsid w:val="003668C1"/>
    <w:rsid w:val="003713D1"/>
    <w:rsid w:val="00372A5E"/>
    <w:rsid w:val="003742C8"/>
    <w:rsid w:val="00375FA2"/>
    <w:rsid w:val="003761EE"/>
    <w:rsid w:val="0037622F"/>
    <w:rsid w:val="00377E8B"/>
    <w:rsid w:val="00380876"/>
    <w:rsid w:val="003810C5"/>
    <w:rsid w:val="00385473"/>
    <w:rsid w:val="00386702"/>
    <w:rsid w:val="00386C53"/>
    <w:rsid w:val="003926B2"/>
    <w:rsid w:val="003960FD"/>
    <w:rsid w:val="0039710C"/>
    <w:rsid w:val="0039772B"/>
    <w:rsid w:val="00397D87"/>
    <w:rsid w:val="003A0D43"/>
    <w:rsid w:val="003A6AEE"/>
    <w:rsid w:val="003A76A9"/>
    <w:rsid w:val="003B61A8"/>
    <w:rsid w:val="003C0D81"/>
    <w:rsid w:val="003C1625"/>
    <w:rsid w:val="003C29DC"/>
    <w:rsid w:val="003C761D"/>
    <w:rsid w:val="003D13BF"/>
    <w:rsid w:val="003D2207"/>
    <w:rsid w:val="003D2E57"/>
    <w:rsid w:val="003D39F1"/>
    <w:rsid w:val="003D642C"/>
    <w:rsid w:val="003E1594"/>
    <w:rsid w:val="003E2D97"/>
    <w:rsid w:val="003F0B46"/>
    <w:rsid w:val="003F282E"/>
    <w:rsid w:val="003F5A50"/>
    <w:rsid w:val="003F6228"/>
    <w:rsid w:val="00401155"/>
    <w:rsid w:val="004073A7"/>
    <w:rsid w:val="00410E61"/>
    <w:rsid w:val="00411F7E"/>
    <w:rsid w:val="004134FA"/>
    <w:rsid w:val="004148F4"/>
    <w:rsid w:val="00416361"/>
    <w:rsid w:val="00417013"/>
    <w:rsid w:val="00420075"/>
    <w:rsid w:val="004219E0"/>
    <w:rsid w:val="00422A89"/>
    <w:rsid w:val="00422CCF"/>
    <w:rsid w:val="004249B4"/>
    <w:rsid w:val="004358AA"/>
    <w:rsid w:val="0043653F"/>
    <w:rsid w:val="00436FCC"/>
    <w:rsid w:val="00437BF6"/>
    <w:rsid w:val="00444AAA"/>
    <w:rsid w:val="004452E5"/>
    <w:rsid w:val="004455ED"/>
    <w:rsid w:val="00452884"/>
    <w:rsid w:val="004558BC"/>
    <w:rsid w:val="00460F52"/>
    <w:rsid w:val="00461252"/>
    <w:rsid w:val="0047374F"/>
    <w:rsid w:val="00473F29"/>
    <w:rsid w:val="00475C48"/>
    <w:rsid w:val="00476BF7"/>
    <w:rsid w:val="0047766A"/>
    <w:rsid w:val="00477C65"/>
    <w:rsid w:val="004820A7"/>
    <w:rsid w:val="004838D3"/>
    <w:rsid w:val="00492F8F"/>
    <w:rsid w:val="00497558"/>
    <w:rsid w:val="0049788B"/>
    <w:rsid w:val="004A07BD"/>
    <w:rsid w:val="004A17DA"/>
    <w:rsid w:val="004A3E90"/>
    <w:rsid w:val="004A4B0D"/>
    <w:rsid w:val="004A693C"/>
    <w:rsid w:val="004A6DFA"/>
    <w:rsid w:val="004A75E6"/>
    <w:rsid w:val="004B0A1B"/>
    <w:rsid w:val="004B1BE5"/>
    <w:rsid w:val="004B5325"/>
    <w:rsid w:val="004C1361"/>
    <w:rsid w:val="004C1F92"/>
    <w:rsid w:val="004C207E"/>
    <w:rsid w:val="004C2577"/>
    <w:rsid w:val="004C3666"/>
    <w:rsid w:val="004D1259"/>
    <w:rsid w:val="004D192B"/>
    <w:rsid w:val="004D33B8"/>
    <w:rsid w:val="004F6300"/>
    <w:rsid w:val="004F6478"/>
    <w:rsid w:val="004F66FB"/>
    <w:rsid w:val="005012C5"/>
    <w:rsid w:val="00503432"/>
    <w:rsid w:val="00507BE6"/>
    <w:rsid w:val="00507E15"/>
    <w:rsid w:val="00510F4A"/>
    <w:rsid w:val="0051146E"/>
    <w:rsid w:val="00515180"/>
    <w:rsid w:val="00515838"/>
    <w:rsid w:val="00517C53"/>
    <w:rsid w:val="00524402"/>
    <w:rsid w:val="005257A6"/>
    <w:rsid w:val="00526B75"/>
    <w:rsid w:val="005308BD"/>
    <w:rsid w:val="00536359"/>
    <w:rsid w:val="00545F06"/>
    <w:rsid w:val="00550940"/>
    <w:rsid w:val="00551B98"/>
    <w:rsid w:val="005533C3"/>
    <w:rsid w:val="0055364A"/>
    <w:rsid w:val="00553721"/>
    <w:rsid w:val="00553F97"/>
    <w:rsid w:val="005567CE"/>
    <w:rsid w:val="00556A9A"/>
    <w:rsid w:val="00557EB1"/>
    <w:rsid w:val="00560E23"/>
    <w:rsid w:val="00561133"/>
    <w:rsid w:val="0056278B"/>
    <w:rsid w:val="0056521B"/>
    <w:rsid w:val="00566B38"/>
    <w:rsid w:val="00570047"/>
    <w:rsid w:val="00573FC7"/>
    <w:rsid w:val="0057412D"/>
    <w:rsid w:val="00574E36"/>
    <w:rsid w:val="00580FE1"/>
    <w:rsid w:val="00590882"/>
    <w:rsid w:val="00592C7A"/>
    <w:rsid w:val="005A0494"/>
    <w:rsid w:val="005A10CE"/>
    <w:rsid w:val="005A413D"/>
    <w:rsid w:val="005A41BF"/>
    <w:rsid w:val="005A64B9"/>
    <w:rsid w:val="005A6989"/>
    <w:rsid w:val="005B4D72"/>
    <w:rsid w:val="005B5578"/>
    <w:rsid w:val="005C2E78"/>
    <w:rsid w:val="005C636C"/>
    <w:rsid w:val="005C68A6"/>
    <w:rsid w:val="005C6E7B"/>
    <w:rsid w:val="005D1C4C"/>
    <w:rsid w:val="005D2159"/>
    <w:rsid w:val="005D2421"/>
    <w:rsid w:val="005D4197"/>
    <w:rsid w:val="005D602B"/>
    <w:rsid w:val="005D772A"/>
    <w:rsid w:val="005E1645"/>
    <w:rsid w:val="005E3754"/>
    <w:rsid w:val="005E6383"/>
    <w:rsid w:val="005F3283"/>
    <w:rsid w:val="005F3973"/>
    <w:rsid w:val="005F47BA"/>
    <w:rsid w:val="005F50BD"/>
    <w:rsid w:val="005F6BC7"/>
    <w:rsid w:val="005F7435"/>
    <w:rsid w:val="005F7C71"/>
    <w:rsid w:val="00601842"/>
    <w:rsid w:val="00601DA2"/>
    <w:rsid w:val="00605306"/>
    <w:rsid w:val="00607B98"/>
    <w:rsid w:val="0061368B"/>
    <w:rsid w:val="00613C43"/>
    <w:rsid w:val="0061556D"/>
    <w:rsid w:val="00615ACC"/>
    <w:rsid w:val="00615EC3"/>
    <w:rsid w:val="00617549"/>
    <w:rsid w:val="006177CF"/>
    <w:rsid w:val="006179DE"/>
    <w:rsid w:val="00623451"/>
    <w:rsid w:val="00623CAA"/>
    <w:rsid w:val="00634FA8"/>
    <w:rsid w:val="006352EB"/>
    <w:rsid w:val="00643B47"/>
    <w:rsid w:val="00643DF2"/>
    <w:rsid w:val="00644B28"/>
    <w:rsid w:val="0065249C"/>
    <w:rsid w:val="0065501B"/>
    <w:rsid w:val="00656887"/>
    <w:rsid w:val="00656FAB"/>
    <w:rsid w:val="006576C2"/>
    <w:rsid w:val="00661317"/>
    <w:rsid w:val="00664CCC"/>
    <w:rsid w:val="00665716"/>
    <w:rsid w:val="00671D55"/>
    <w:rsid w:val="00672B9B"/>
    <w:rsid w:val="006806D0"/>
    <w:rsid w:val="00693932"/>
    <w:rsid w:val="006944FD"/>
    <w:rsid w:val="006A7B19"/>
    <w:rsid w:val="006B5D0C"/>
    <w:rsid w:val="006B5EF7"/>
    <w:rsid w:val="006B5F87"/>
    <w:rsid w:val="006B64D9"/>
    <w:rsid w:val="006B72DC"/>
    <w:rsid w:val="006C1AE3"/>
    <w:rsid w:val="006C26FB"/>
    <w:rsid w:val="006C415A"/>
    <w:rsid w:val="006D01A3"/>
    <w:rsid w:val="006D5CFC"/>
    <w:rsid w:val="006D6D1D"/>
    <w:rsid w:val="006D7123"/>
    <w:rsid w:val="006E1200"/>
    <w:rsid w:val="006E2706"/>
    <w:rsid w:val="006E4B31"/>
    <w:rsid w:val="006E7756"/>
    <w:rsid w:val="006F56B9"/>
    <w:rsid w:val="006F5EA1"/>
    <w:rsid w:val="006F6924"/>
    <w:rsid w:val="006F7875"/>
    <w:rsid w:val="007025FC"/>
    <w:rsid w:val="00702DDE"/>
    <w:rsid w:val="007127BB"/>
    <w:rsid w:val="00715A95"/>
    <w:rsid w:val="00716C06"/>
    <w:rsid w:val="00720137"/>
    <w:rsid w:val="00720F30"/>
    <w:rsid w:val="00721D69"/>
    <w:rsid w:val="00722663"/>
    <w:rsid w:val="0072317A"/>
    <w:rsid w:val="00725140"/>
    <w:rsid w:val="00726C5C"/>
    <w:rsid w:val="007309BB"/>
    <w:rsid w:val="007311FA"/>
    <w:rsid w:val="007315BC"/>
    <w:rsid w:val="007318A3"/>
    <w:rsid w:val="00745FE2"/>
    <w:rsid w:val="00747FBC"/>
    <w:rsid w:val="007527A8"/>
    <w:rsid w:val="007528BB"/>
    <w:rsid w:val="007556FB"/>
    <w:rsid w:val="0075770A"/>
    <w:rsid w:val="00760B16"/>
    <w:rsid w:val="00771D77"/>
    <w:rsid w:val="00772CB9"/>
    <w:rsid w:val="00772DC9"/>
    <w:rsid w:val="00774865"/>
    <w:rsid w:val="007779A6"/>
    <w:rsid w:val="00777BF7"/>
    <w:rsid w:val="007818FE"/>
    <w:rsid w:val="007857FA"/>
    <w:rsid w:val="00792000"/>
    <w:rsid w:val="00792A31"/>
    <w:rsid w:val="00792CC7"/>
    <w:rsid w:val="00794D7E"/>
    <w:rsid w:val="007A2612"/>
    <w:rsid w:val="007A41B8"/>
    <w:rsid w:val="007B2765"/>
    <w:rsid w:val="007B547F"/>
    <w:rsid w:val="007B6E2C"/>
    <w:rsid w:val="007C4930"/>
    <w:rsid w:val="007C5BEB"/>
    <w:rsid w:val="007C73FD"/>
    <w:rsid w:val="007D461A"/>
    <w:rsid w:val="007D6286"/>
    <w:rsid w:val="007D6532"/>
    <w:rsid w:val="007E1A7B"/>
    <w:rsid w:val="007E2CAE"/>
    <w:rsid w:val="007E480A"/>
    <w:rsid w:val="007E5375"/>
    <w:rsid w:val="007E65BD"/>
    <w:rsid w:val="007E6D98"/>
    <w:rsid w:val="007F5F2C"/>
    <w:rsid w:val="00800982"/>
    <w:rsid w:val="0081073E"/>
    <w:rsid w:val="008124C7"/>
    <w:rsid w:val="00815BA2"/>
    <w:rsid w:val="008175F6"/>
    <w:rsid w:val="008214DD"/>
    <w:rsid w:val="00826928"/>
    <w:rsid w:val="008277F7"/>
    <w:rsid w:val="00827FE1"/>
    <w:rsid w:val="008300BE"/>
    <w:rsid w:val="00832719"/>
    <w:rsid w:val="00834BFD"/>
    <w:rsid w:val="008406A3"/>
    <w:rsid w:val="008420F5"/>
    <w:rsid w:val="00842AEE"/>
    <w:rsid w:val="00844B7C"/>
    <w:rsid w:val="00845579"/>
    <w:rsid w:val="00850CEC"/>
    <w:rsid w:val="00853D33"/>
    <w:rsid w:val="0085736F"/>
    <w:rsid w:val="00864DCE"/>
    <w:rsid w:val="00864EBF"/>
    <w:rsid w:val="00870A5D"/>
    <w:rsid w:val="00872C15"/>
    <w:rsid w:val="00874155"/>
    <w:rsid w:val="00876B8A"/>
    <w:rsid w:val="008811AE"/>
    <w:rsid w:val="0088308C"/>
    <w:rsid w:val="0088325C"/>
    <w:rsid w:val="0088341E"/>
    <w:rsid w:val="00884120"/>
    <w:rsid w:val="008853C8"/>
    <w:rsid w:val="008863DF"/>
    <w:rsid w:val="00886593"/>
    <w:rsid w:val="00890297"/>
    <w:rsid w:val="00891526"/>
    <w:rsid w:val="00894106"/>
    <w:rsid w:val="00894184"/>
    <w:rsid w:val="00896B85"/>
    <w:rsid w:val="008A12AA"/>
    <w:rsid w:val="008A1FA9"/>
    <w:rsid w:val="008A360C"/>
    <w:rsid w:val="008A6B32"/>
    <w:rsid w:val="008B5EB0"/>
    <w:rsid w:val="008C0900"/>
    <w:rsid w:val="008C19A7"/>
    <w:rsid w:val="008D425B"/>
    <w:rsid w:val="008D4BAF"/>
    <w:rsid w:val="008E16A8"/>
    <w:rsid w:val="008E1A23"/>
    <w:rsid w:val="008E4408"/>
    <w:rsid w:val="008E56F7"/>
    <w:rsid w:val="008F2EDC"/>
    <w:rsid w:val="008F7CCA"/>
    <w:rsid w:val="009004DE"/>
    <w:rsid w:val="00901857"/>
    <w:rsid w:val="00901DE8"/>
    <w:rsid w:val="00903428"/>
    <w:rsid w:val="00906A49"/>
    <w:rsid w:val="00907907"/>
    <w:rsid w:val="009133D5"/>
    <w:rsid w:val="00914911"/>
    <w:rsid w:val="00915A09"/>
    <w:rsid w:val="00916349"/>
    <w:rsid w:val="00923CAA"/>
    <w:rsid w:val="00924211"/>
    <w:rsid w:val="0093255D"/>
    <w:rsid w:val="00932602"/>
    <w:rsid w:val="00933982"/>
    <w:rsid w:val="00934E23"/>
    <w:rsid w:val="009358AB"/>
    <w:rsid w:val="00935BD9"/>
    <w:rsid w:val="00942729"/>
    <w:rsid w:val="009427AB"/>
    <w:rsid w:val="00943CE3"/>
    <w:rsid w:val="009470F9"/>
    <w:rsid w:val="00953155"/>
    <w:rsid w:val="0095484E"/>
    <w:rsid w:val="00956814"/>
    <w:rsid w:val="00956B96"/>
    <w:rsid w:val="0096731B"/>
    <w:rsid w:val="00967EB5"/>
    <w:rsid w:val="009700FF"/>
    <w:rsid w:val="00971B8D"/>
    <w:rsid w:val="00973947"/>
    <w:rsid w:val="009847A9"/>
    <w:rsid w:val="009865F0"/>
    <w:rsid w:val="009912A8"/>
    <w:rsid w:val="00991809"/>
    <w:rsid w:val="009921B7"/>
    <w:rsid w:val="00995762"/>
    <w:rsid w:val="009A51B4"/>
    <w:rsid w:val="009A53AD"/>
    <w:rsid w:val="009A6C1E"/>
    <w:rsid w:val="009A7FD1"/>
    <w:rsid w:val="009B1EB9"/>
    <w:rsid w:val="009B2BF9"/>
    <w:rsid w:val="009C0995"/>
    <w:rsid w:val="009C3D2A"/>
    <w:rsid w:val="009C7383"/>
    <w:rsid w:val="009D17FB"/>
    <w:rsid w:val="009D27CE"/>
    <w:rsid w:val="009D71F2"/>
    <w:rsid w:val="009E222A"/>
    <w:rsid w:val="009E3B71"/>
    <w:rsid w:val="009E5E99"/>
    <w:rsid w:val="009E6550"/>
    <w:rsid w:val="009E6601"/>
    <w:rsid w:val="009F04B9"/>
    <w:rsid w:val="009F134A"/>
    <w:rsid w:val="009F3ACD"/>
    <w:rsid w:val="00A0219A"/>
    <w:rsid w:val="00A039E3"/>
    <w:rsid w:val="00A04A5A"/>
    <w:rsid w:val="00A054B1"/>
    <w:rsid w:val="00A06A1A"/>
    <w:rsid w:val="00A1268E"/>
    <w:rsid w:val="00A126B3"/>
    <w:rsid w:val="00A13B9A"/>
    <w:rsid w:val="00A16CEF"/>
    <w:rsid w:val="00A17655"/>
    <w:rsid w:val="00A17724"/>
    <w:rsid w:val="00A205FB"/>
    <w:rsid w:val="00A22C80"/>
    <w:rsid w:val="00A27308"/>
    <w:rsid w:val="00A31681"/>
    <w:rsid w:val="00A32A67"/>
    <w:rsid w:val="00A336CA"/>
    <w:rsid w:val="00A35833"/>
    <w:rsid w:val="00A445E3"/>
    <w:rsid w:val="00A52E89"/>
    <w:rsid w:val="00A53D61"/>
    <w:rsid w:val="00A567D7"/>
    <w:rsid w:val="00A57C7A"/>
    <w:rsid w:val="00A6186B"/>
    <w:rsid w:val="00A6186C"/>
    <w:rsid w:val="00A61E86"/>
    <w:rsid w:val="00A63C53"/>
    <w:rsid w:val="00A640AD"/>
    <w:rsid w:val="00A64703"/>
    <w:rsid w:val="00A6677B"/>
    <w:rsid w:val="00A72673"/>
    <w:rsid w:val="00A80F3E"/>
    <w:rsid w:val="00A82F25"/>
    <w:rsid w:val="00A872CE"/>
    <w:rsid w:val="00A92E2E"/>
    <w:rsid w:val="00A93CDD"/>
    <w:rsid w:val="00A97973"/>
    <w:rsid w:val="00AA307C"/>
    <w:rsid w:val="00AA4626"/>
    <w:rsid w:val="00AB0CA7"/>
    <w:rsid w:val="00AB63E2"/>
    <w:rsid w:val="00AC22B2"/>
    <w:rsid w:val="00AC2D6D"/>
    <w:rsid w:val="00AC6B63"/>
    <w:rsid w:val="00AC6D06"/>
    <w:rsid w:val="00AC6E9C"/>
    <w:rsid w:val="00AD0D3F"/>
    <w:rsid w:val="00AD261D"/>
    <w:rsid w:val="00AE0026"/>
    <w:rsid w:val="00AE070A"/>
    <w:rsid w:val="00AE0B18"/>
    <w:rsid w:val="00AE20B6"/>
    <w:rsid w:val="00B0045C"/>
    <w:rsid w:val="00B00F3C"/>
    <w:rsid w:val="00B018DD"/>
    <w:rsid w:val="00B02859"/>
    <w:rsid w:val="00B02D13"/>
    <w:rsid w:val="00B0439F"/>
    <w:rsid w:val="00B10AEA"/>
    <w:rsid w:val="00B12231"/>
    <w:rsid w:val="00B141A4"/>
    <w:rsid w:val="00B15EC9"/>
    <w:rsid w:val="00B16251"/>
    <w:rsid w:val="00B222D0"/>
    <w:rsid w:val="00B228DE"/>
    <w:rsid w:val="00B23A26"/>
    <w:rsid w:val="00B23FCF"/>
    <w:rsid w:val="00B322CE"/>
    <w:rsid w:val="00B37412"/>
    <w:rsid w:val="00B4065B"/>
    <w:rsid w:val="00B429DB"/>
    <w:rsid w:val="00B45F70"/>
    <w:rsid w:val="00B5143D"/>
    <w:rsid w:val="00B51C0B"/>
    <w:rsid w:val="00B53D53"/>
    <w:rsid w:val="00B54233"/>
    <w:rsid w:val="00B57808"/>
    <w:rsid w:val="00B61C20"/>
    <w:rsid w:val="00B63507"/>
    <w:rsid w:val="00B75A99"/>
    <w:rsid w:val="00B81595"/>
    <w:rsid w:val="00B81B1D"/>
    <w:rsid w:val="00B81C3D"/>
    <w:rsid w:val="00B8447C"/>
    <w:rsid w:val="00B84DE6"/>
    <w:rsid w:val="00B86CEC"/>
    <w:rsid w:val="00B9690C"/>
    <w:rsid w:val="00BA0F6F"/>
    <w:rsid w:val="00BA149E"/>
    <w:rsid w:val="00BA5A17"/>
    <w:rsid w:val="00BB2C6F"/>
    <w:rsid w:val="00BB5BD5"/>
    <w:rsid w:val="00BB7E31"/>
    <w:rsid w:val="00BC0221"/>
    <w:rsid w:val="00BC1181"/>
    <w:rsid w:val="00BC30DA"/>
    <w:rsid w:val="00BC4FA0"/>
    <w:rsid w:val="00BC752E"/>
    <w:rsid w:val="00BD17B5"/>
    <w:rsid w:val="00BD251E"/>
    <w:rsid w:val="00BD63E6"/>
    <w:rsid w:val="00BD6F1A"/>
    <w:rsid w:val="00BD7EC1"/>
    <w:rsid w:val="00BE10B9"/>
    <w:rsid w:val="00BF00E5"/>
    <w:rsid w:val="00BF56D4"/>
    <w:rsid w:val="00BF6735"/>
    <w:rsid w:val="00BF68EB"/>
    <w:rsid w:val="00C0057B"/>
    <w:rsid w:val="00C03C9A"/>
    <w:rsid w:val="00C07577"/>
    <w:rsid w:val="00C10501"/>
    <w:rsid w:val="00C11D0D"/>
    <w:rsid w:val="00C16222"/>
    <w:rsid w:val="00C233F9"/>
    <w:rsid w:val="00C244E2"/>
    <w:rsid w:val="00C24AE5"/>
    <w:rsid w:val="00C36B19"/>
    <w:rsid w:val="00C41D55"/>
    <w:rsid w:val="00C4460A"/>
    <w:rsid w:val="00C468B0"/>
    <w:rsid w:val="00C500F4"/>
    <w:rsid w:val="00C51C9A"/>
    <w:rsid w:val="00C557C9"/>
    <w:rsid w:val="00C57CFA"/>
    <w:rsid w:val="00C6787D"/>
    <w:rsid w:val="00C7446B"/>
    <w:rsid w:val="00C76D34"/>
    <w:rsid w:val="00C8112A"/>
    <w:rsid w:val="00C82D72"/>
    <w:rsid w:val="00C8565C"/>
    <w:rsid w:val="00C85C5C"/>
    <w:rsid w:val="00C934B8"/>
    <w:rsid w:val="00C94E38"/>
    <w:rsid w:val="00CA0F0A"/>
    <w:rsid w:val="00CA0F87"/>
    <w:rsid w:val="00CA0FF0"/>
    <w:rsid w:val="00CA1AA5"/>
    <w:rsid w:val="00CA51C9"/>
    <w:rsid w:val="00CB6315"/>
    <w:rsid w:val="00CC6C1B"/>
    <w:rsid w:val="00CD20F9"/>
    <w:rsid w:val="00CD3B61"/>
    <w:rsid w:val="00CD532A"/>
    <w:rsid w:val="00CD70F3"/>
    <w:rsid w:val="00CD731B"/>
    <w:rsid w:val="00CD7872"/>
    <w:rsid w:val="00CE2103"/>
    <w:rsid w:val="00CE2883"/>
    <w:rsid w:val="00CE52EE"/>
    <w:rsid w:val="00CE68B3"/>
    <w:rsid w:val="00CE7C1F"/>
    <w:rsid w:val="00CF5DA8"/>
    <w:rsid w:val="00D000D0"/>
    <w:rsid w:val="00D00851"/>
    <w:rsid w:val="00D01865"/>
    <w:rsid w:val="00D05172"/>
    <w:rsid w:val="00D05FA3"/>
    <w:rsid w:val="00D066FF"/>
    <w:rsid w:val="00D07480"/>
    <w:rsid w:val="00D142C4"/>
    <w:rsid w:val="00D15412"/>
    <w:rsid w:val="00D21481"/>
    <w:rsid w:val="00D21F6B"/>
    <w:rsid w:val="00D22AB7"/>
    <w:rsid w:val="00D261F7"/>
    <w:rsid w:val="00D26BF9"/>
    <w:rsid w:val="00D3065A"/>
    <w:rsid w:val="00D32E63"/>
    <w:rsid w:val="00D33EC0"/>
    <w:rsid w:val="00D37717"/>
    <w:rsid w:val="00D41E2A"/>
    <w:rsid w:val="00D42CB5"/>
    <w:rsid w:val="00D4642C"/>
    <w:rsid w:val="00D52EB5"/>
    <w:rsid w:val="00D53170"/>
    <w:rsid w:val="00D5511D"/>
    <w:rsid w:val="00D56AF7"/>
    <w:rsid w:val="00D57BAB"/>
    <w:rsid w:val="00D60083"/>
    <w:rsid w:val="00D62EB2"/>
    <w:rsid w:val="00D6325A"/>
    <w:rsid w:val="00D64460"/>
    <w:rsid w:val="00D661CF"/>
    <w:rsid w:val="00D66E5E"/>
    <w:rsid w:val="00D70BE9"/>
    <w:rsid w:val="00D73407"/>
    <w:rsid w:val="00D73D99"/>
    <w:rsid w:val="00D8218C"/>
    <w:rsid w:val="00D82FBA"/>
    <w:rsid w:val="00D858C6"/>
    <w:rsid w:val="00D86326"/>
    <w:rsid w:val="00D95937"/>
    <w:rsid w:val="00DB1C10"/>
    <w:rsid w:val="00DB383D"/>
    <w:rsid w:val="00DB44D3"/>
    <w:rsid w:val="00DB57EA"/>
    <w:rsid w:val="00DB5941"/>
    <w:rsid w:val="00DC16CF"/>
    <w:rsid w:val="00DC4F6A"/>
    <w:rsid w:val="00DC5D9F"/>
    <w:rsid w:val="00DC7224"/>
    <w:rsid w:val="00DD39A1"/>
    <w:rsid w:val="00DD7727"/>
    <w:rsid w:val="00DD79E2"/>
    <w:rsid w:val="00DE59D4"/>
    <w:rsid w:val="00DE64EF"/>
    <w:rsid w:val="00DE6655"/>
    <w:rsid w:val="00DE6ADF"/>
    <w:rsid w:val="00DF301E"/>
    <w:rsid w:val="00DF443B"/>
    <w:rsid w:val="00DF4470"/>
    <w:rsid w:val="00DF7E87"/>
    <w:rsid w:val="00E029AA"/>
    <w:rsid w:val="00E03A69"/>
    <w:rsid w:val="00E03E0E"/>
    <w:rsid w:val="00E069BF"/>
    <w:rsid w:val="00E07AF1"/>
    <w:rsid w:val="00E137B3"/>
    <w:rsid w:val="00E16A94"/>
    <w:rsid w:val="00E17637"/>
    <w:rsid w:val="00E22DBD"/>
    <w:rsid w:val="00E3406C"/>
    <w:rsid w:val="00E35C74"/>
    <w:rsid w:val="00E40E2F"/>
    <w:rsid w:val="00E41281"/>
    <w:rsid w:val="00E42A5F"/>
    <w:rsid w:val="00E50C7C"/>
    <w:rsid w:val="00E52E92"/>
    <w:rsid w:val="00E54F75"/>
    <w:rsid w:val="00E64ADD"/>
    <w:rsid w:val="00E66484"/>
    <w:rsid w:val="00E737C5"/>
    <w:rsid w:val="00E74516"/>
    <w:rsid w:val="00E747D7"/>
    <w:rsid w:val="00E762B8"/>
    <w:rsid w:val="00E7669B"/>
    <w:rsid w:val="00E77127"/>
    <w:rsid w:val="00E81745"/>
    <w:rsid w:val="00E82098"/>
    <w:rsid w:val="00E82344"/>
    <w:rsid w:val="00E83FDD"/>
    <w:rsid w:val="00E871F1"/>
    <w:rsid w:val="00E97309"/>
    <w:rsid w:val="00EA09BC"/>
    <w:rsid w:val="00EA1D42"/>
    <w:rsid w:val="00EA42C9"/>
    <w:rsid w:val="00EA4BF0"/>
    <w:rsid w:val="00EB4C38"/>
    <w:rsid w:val="00EB5329"/>
    <w:rsid w:val="00EB5C9B"/>
    <w:rsid w:val="00EC0D3D"/>
    <w:rsid w:val="00EC6442"/>
    <w:rsid w:val="00EC6BDF"/>
    <w:rsid w:val="00ED0772"/>
    <w:rsid w:val="00ED3004"/>
    <w:rsid w:val="00ED4F4D"/>
    <w:rsid w:val="00ED6275"/>
    <w:rsid w:val="00ED6942"/>
    <w:rsid w:val="00EE0C6E"/>
    <w:rsid w:val="00EE29CE"/>
    <w:rsid w:val="00EF34ED"/>
    <w:rsid w:val="00EF6546"/>
    <w:rsid w:val="00EF6BDC"/>
    <w:rsid w:val="00F017B6"/>
    <w:rsid w:val="00F04D4E"/>
    <w:rsid w:val="00F0693D"/>
    <w:rsid w:val="00F14EFE"/>
    <w:rsid w:val="00F209AC"/>
    <w:rsid w:val="00F25091"/>
    <w:rsid w:val="00F43463"/>
    <w:rsid w:val="00F4535A"/>
    <w:rsid w:val="00F46DFD"/>
    <w:rsid w:val="00F47096"/>
    <w:rsid w:val="00F5081A"/>
    <w:rsid w:val="00F51AF2"/>
    <w:rsid w:val="00F57EF9"/>
    <w:rsid w:val="00F60278"/>
    <w:rsid w:val="00F603C0"/>
    <w:rsid w:val="00F63A1C"/>
    <w:rsid w:val="00F64158"/>
    <w:rsid w:val="00F6603A"/>
    <w:rsid w:val="00F754A4"/>
    <w:rsid w:val="00F7732A"/>
    <w:rsid w:val="00F82966"/>
    <w:rsid w:val="00F84AF3"/>
    <w:rsid w:val="00F86B0A"/>
    <w:rsid w:val="00F87C32"/>
    <w:rsid w:val="00F900DC"/>
    <w:rsid w:val="00F91837"/>
    <w:rsid w:val="00F91A4A"/>
    <w:rsid w:val="00F932B4"/>
    <w:rsid w:val="00F94C21"/>
    <w:rsid w:val="00F954FA"/>
    <w:rsid w:val="00FA19CA"/>
    <w:rsid w:val="00FA2359"/>
    <w:rsid w:val="00FA4626"/>
    <w:rsid w:val="00FA5766"/>
    <w:rsid w:val="00FA774C"/>
    <w:rsid w:val="00FB0692"/>
    <w:rsid w:val="00FB38A5"/>
    <w:rsid w:val="00FB4957"/>
    <w:rsid w:val="00FB62DF"/>
    <w:rsid w:val="00FB6FA8"/>
    <w:rsid w:val="00FC4BF7"/>
    <w:rsid w:val="00FD4DE6"/>
    <w:rsid w:val="00FD7754"/>
    <w:rsid w:val="00FE496E"/>
    <w:rsid w:val="00FE5605"/>
    <w:rsid w:val="00FE68FF"/>
    <w:rsid w:val="00FF23D5"/>
    <w:rsid w:val="00FF2836"/>
    <w:rsid w:val="00FF78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7BB"/>
    <w:pPr>
      <w:tabs>
        <w:tab w:val="left" w:pos="567"/>
      </w:tabs>
      <w:spacing w:after="140" w:line="300" w:lineRule="atLeast"/>
    </w:pPr>
    <w:rPr>
      <w:rFonts w:ascii="Gill Sans MT" w:hAnsi="Gill Sans MT"/>
      <w:sz w:val="22"/>
      <w:szCs w:val="22"/>
      <w:lang w:eastAsia="en-US"/>
    </w:rPr>
  </w:style>
  <w:style w:type="paragraph" w:styleId="Heading1">
    <w:name w:val="heading 1"/>
    <w:basedOn w:val="Normal"/>
    <w:next w:val="Normal"/>
    <w:qFormat/>
    <w:rsid w:val="008E56F7"/>
    <w:pPr>
      <w:keepNext/>
      <w:pageBreakBefore/>
      <w:spacing w:before="240"/>
      <w:outlineLvl w:val="0"/>
    </w:pPr>
    <w:rPr>
      <w:rFonts w:cs="Arial"/>
      <w:b/>
      <w:snapToGrid w:val="0"/>
      <w:kern w:val="28"/>
      <w:sz w:val="40"/>
      <w:szCs w:val="20"/>
    </w:rPr>
  </w:style>
  <w:style w:type="paragraph" w:styleId="Heading2">
    <w:name w:val="heading 2"/>
    <w:basedOn w:val="Normal"/>
    <w:next w:val="Normal"/>
    <w:qFormat/>
    <w:rsid w:val="00E64ADD"/>
    <w:pPr>
      <w:keepNext/>
      <w:spacing w:before="240"/>
      <w:outlineLvl w:val="1"/>
    </w:pPr>
    <w:rPr>
      <w:rFonts w:cs="Arial"/>
      <w:b/>
      <w:bCs/>
      <w:sz w:val="32"/>
      <w:szCs w:val="28"/>
    </w:rPr>
  </w:style>
  <w:style w:type="paragraph" w:styleId="Heading3">
    <w:name w:val="heading 3"/>
    <w:basedOn w:val="Normal"/>
    <w:next w:val="Normal"/>
    <w:link w:val="Heading3Char"/>
    <w:qFormat/>
    <w:rsid w:val="00E64ADD"/>
    <w:pPr>
      <w:keepNext/>
      <w:spacing w:before="240"/>
      <w:outlineLvl w:val="2"/>
    </w:pPr>
    <w:rPr>
      <w:rFonts w:cs="Arial"/>
      <w:b/>
      <w:bCs/>
      <w:iCs/>
      <w:sz w:val="28"/>
      <w:szCs w:val="28"/>
    </w:rPr>
  </w:style>
  <w:style w:type="paragraph" w:styleId="Heading4">
    <w:name w:val="heading 4"/>
    <w:basedOn w:val="Normal"/>
    <w:link w:val="Heading4Char"/>
    <w:qFormat/>
    <w:rsid w:val="00E64ADD"/>
    <w:pPr>
      <w:keepNext/>
      <w:spacing w:before="240"/>
      <w:outlineLvl w:val="3"/>
    </w:pPr>
    <w:rPr>
      <w:b/>
      <w:bCs/>
      <w:sz w:val="24"/>
      <w:lang w:eastAsia="en-AU"/>
    </w:rPr>
  </w:style>
  <w:style w:type="paragraph" w:styleId="Heading5">
    <w:name w:val="heading 5"/>
    <w:basedOn w:val="Heading1numbered"/>
    <w:next w:val="Normal"/>
    <w:qFormat/>
    <w:rsid w:val="002050CA"/>
    <w:pPr>
      <w:outlineLvl w:val="4"/>
    </w:pPr>
  </w:style>
  <w:style w:type="paragraph" w:styleId="Heading6">
    <w:name w:val="heading 6"/>
    <w:basedOn w:val="Heading2numbered"/>
    <w:next w:val="Normal"/>
    <w:qFormat/>
    <w:rsid w:val="002050CA"/>
    <w:pPr>
      <w:outlineLvl w:val="5"/>
    </w:pPr>
  </w:style>
  <w:style w:type="paragraph" w:styleId="Heading7">
    <w:name w:val="heading 7"/>
    <w:basedOn w:val="Heading3numbered"/>
    <w:next w:val="Normal"/>
    <w:qFormat/>
    <w:rsid w:val="002050CA"/>
    <w:pPr>
      <w:outlineLvl w:val="6"/>
    </w:pPr>
  </w:style>
  <w:style w:type="paragraph" w:styleId="Heading8">
    <w:name w:val="heading 8"/>
    <w:basedOn w:val="Heading4numbered"/>
    <w:next w:val="Normal"/>
    <w:qFormat/>
    <w:rsid w:val="002050CA"/>
    <w:pPr>
      <w:outlineLvl w:val="7"/>
    </w:pPr>
  </w:style>
  <w:style w:type="paragraph" w:styleId="Heading9">
    <w:name w:val="heading 9"/>
    <w:basedOn w:val="Normal"/>
    <w:next w:val="Normal"/>
    <w:qFormat/>
    <w:rsid w:val="00E64ADD"/>
    <w:pPr>
      <w:spacing w:before="240" w:after="60" w:line="300" w:lineRule="exact"/>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75C48"/>
    <w:rPr>
      <w:rFonts w:ascii="Gill Sans MT" w:hAnsi="Gill Sans MT" w:cs="Arial"/>
      <w:b/>
      <w:bCs/>
      <w:iCs/>
      <w:sz w:val="28"/>
      <w:szCs w:val="28"/>
      <w:lang w:val="en-AU" w:eastAsia="en-US" w:bidi="ar-SA"/>
    </w:rPr>
  </w:style>
  <w:style w:type="character" w:styleId="PageNumber">
    <w:name w:val="page number"/>
    <w:basedOn w:val="DefaultParagraphFont"/>
    <w:semiHidden/>
    <w:rsid w:val="00001E5A"/>
  </w:style>
  <w:style w:type="character" w:customStyle="1" w:styleId="Cross-ref">
    <w:name w:val="Cross-ref"/>
    <w:semiHidden/>
    <w:rsid w:val="00475C48"/>
    <w:rPr>
      <w:rFonts w:ascii="Gill Sans MT" w:hAnsi="Gill Sans MT"/>
      <w:color w:val="0000FF"/>
      <w:u w:val="single" w:color="0000FF"/>
    </w:rPr>
  </w:style>
  <w:style w:type="paragraph" w:styleId="Footer">
    <w:name w:val="footer"/>
    <w:basedOn w:val="Normal"/>
    <w:link w:val="FooterChar"/>
    <w:uiPriority w:val="99"/>
    <w:rsid w:val="00E64ADD"/>
    <w:pPr>
      <w:tabs>
        <w:tab w:val="clear" w:pos="567"/>
      </w:tabs>
      <w:spacing w:after="0" w:line="240" w:lineRule="auto"/>
      <w:jc w:val="right"/>
    </w:pPr>
    <w:rPr>
      <w:sz w:val="16"/>
      <w:szCs w:val="16"/>
    </w:rPr>
  </w:style>
  <w:style w:type="paragraph" w:styleId="Caption">
    <w:name w:val="caption"/>
    <w:basedOn w:val="Normal"/>
    <w:next w:val="Normal"/>
    <w:qFormat/>
    <w:rsid w:val="00E64ADD"/>
    <w:pPr>
      <w:spacing w:before="120" w:after="120"/>
    </w:pPr>
    <w:rPr>
      <w:b/>
      <w:bCs/>
      <w:sz w:val="20"/>
      <w:szCs w:val="20"/>
    </w:rPr>
  </w:style>
  <w:style w:type="character" w:styleId="FootnoteReference">
    <w:name w:val="footnote reference"/>
    <w:semiHidden/>
    <w:rsid w:val="00747FBC"/>
    <w:rPr>
      <w:vertAlign w:val="superscript"/>
    </w:rPr>
  </w:style>
  <w:style w:type="paragraph" w:styleId="Header">
    <w:name w:val="header"/>
    <w:basedOn w:val="Normal"/>
    <w:semiHidden/>
    <w:rsid w:val="00E64ADD"/>
    <w:pPr>
      <w:tabs>
        <w:tab w:val="clear" w:pos="567"/>
      </w:tabs>
      <w:spacing w:after="0" w:line="240" w:lineRule="auto"/>
      <w:jc w:val="right"/>
    </w:pPr>
    <w:rPr>
      <w:sz w:val="16"/>
    </w:rPr>
  </w:style>
  <w:style w:type="paragraph" w:styleId="FootnoteText">
    <w:name w:val="footnote text"/>
    <w:basedOn w:val="Normal"/>
    <w:semiHidden/>
    <w:rsid w:val="00747FBC"/>
    <w:pPr>
      <w:keepLines/>
      <w:spacing w:line="240" w:lineRule="atLeast"/>
      <w:ind w:left="851"/>
    </w:pPr>
    <w:rPr>
      <w:color w:val="000000"/>
      <w:sz w:val="20"/>
      <w:szCs w:val="20"/>
    </w:rPr>
  </w:style>
  <w:style w:type="paragraph" w:styleId="Date">
    <w:name w:val="Date"/>
    <w:basedOn w:val="Normal"/>
    <w:next w:val="Normal"/>
    <w:semiHidden/>
    <w:rsid w:val="006352EB"/>
    <w:pPr>
      <w:spacing w:after="0" w:line="480" w:lineRule="atLeast"/>
    </w:pPr>
    <w:rPr>
      <w:sz w:val="28"/>
    </w:rPr>
  </w:style>
  <w:style w:type="paragraph" w:customStyle="1" w:styleId="File">
    <w:name w:val="File"/>
    <w:basedOn w:val="Normal"/>
    <w:semiHidden/>
    <w:rsid w:val="00475C48"/>
    <w:pPr>
      <w:spacing w:after="0"/>
    </w:pPr>
    <w:rPr>
      <w:sz w:val="18"/>
    </w:rPr>
  </w:style>
  <w:style w:type="paragraph" w:customStyle="1" w:styleId="Header1">
    <w:name w:val="Header 1"/>
    <w:basedOn w:val="Normal"/>
    <w:semiHidden/>
    <w:rsid w:val="00475C48"/>
    <w:rPr>
      <w:caps/>
      <w:spacing w:val="30"/>
      <w:sz w:val="20"/>
    </w:rPr>
  </w:style>
  <w:style w:type="paragraph" w:customStyle="1" w:styleId="Header2">
    <w:name w:val="Header 2"/>
    <w:basedOn w:val="Header1"/>
    <w:semiHidden/>
    <w:rsid w:val="00747FBC"/>
    <w:pPr>
      <w:spacing w:before="560"/>
    </w:pPr>
    <w:rPr>
      <w:spacing w:val="20"/>
      <w:sz w:val="18"/>
      <w:szCs w:val="18"/>
    </w:rPr>
  </w:style>
  <w:style w:type="paragraph" w:customStyle="1" w:styleId="Contentsheading">
    <w:name w:val="Contents heading"/>
    <w:next w:val="Normal"/>
    <w:semiHidden/>
    <w:rsid w:val="00475C48"/>
    <w:pPr>
      <w:pageBreakBefore/>
      <w:spacing w:before="300" w:after="240"/>
    </w:pPr>
    <w:rPr>
      <w:rFonts w:ascii="Gill Sans MT" w:hAnsi="Gill Sans MT"/>
      <w:b/>
      <w:sz w:val="40"/>
      <w:szCs w:val="24"/>
      <w:lang w:eastAsia="en-US"/>
    </w:rPr>
  </w:style>
  <w:style w:type="character" w:styleId="Hyperlink">
    <w:name w:val="Hyperlink"/>
    <w:uiPriority w:val="99"/>
    <w:rsid w:val="00E64ADD"/>
    <w:rPr>
      <w:color w:val="0000FF"/>
      <w:u w:val="single"/>
    </w:rPr>
  </w:style>
  <w:style w:type="paragraph" w:styleId="NormalIndent">
    <w:name w:val="Normal Indent"/>
    <w:basedOn w:val="Normal"/>
    <w:semiHidden/>
    <w:rsid w:val="00E64ADD"/>
    <w:pPr>
      <w:ind w:left="567"/>
    </w:pPr>
  </w:style>
  <w:style w:type="paragraph" w:customStyle="1" w:styleId="Quotation">
    <w:name w:val="Quotation"/>
    <w:basedOn w:val="NormalIndent"/>
    <w:semiHidden/>
    <w:rsid w:val="00475C48"/>
    <w:rPr>
      <w:sz w:val="20"/>
    </w:rPr>
  </w:style>
  <w:style w:type="paragraph" w:customStyle="1" w:styleId="TableHeadingRight">
    <w:name w:val="Table Heading Right"/>
    <w:basedOn w:val="TableHeadingLeft"/>
    <w:semiHidden/>
    <w:rsid w:val="00E64ADD"/>
    <w:pPr>
      <w:jc w:val="right"/>
    </w:pPr>
  </w:style>
  <w:style w:type="paragraph" w:customStyle="1" w:styleId="TableHeadingLeft">
    <w:name w:val="Table Heading Left"/>
    <w:basedOn w:val="Normal"/>
    <w:semiHidden/>
    <w:rsid w:val="00E64ADD"/>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E64ADD"/>
    <w:pPr>
      <w:jc w:val="center"/>
    </w:pPr>
  </w:style>
  <w:style w:type="paragraph" w:customStyle="1" w:styleId="TableContentsRight">
    <w:name w:val="Table Contents Right"/>
    <w:basedOn w:val="TableContentsLeft"/>
    <w:semiHidden/>
    <w:rsid w:val="00E64ADD"/>
    <w:pPr>
      <w:jc w:val="right"/>
    </w:pPr>
  </w:style>
  <w:style w:type="paragraph" w:customStyle="1" w:styleId="TableContentsLeft">
    <w:name w:val="Table Contents Left"/>
    <w:basedOn w:val="Normal"/>
    <w:semiHidden/>
    <w:rsid w:val="00E64ADD"/>
    <w:pPr>
      <w:tabs>
        <w:tab w:val="clear" w:pos="567"/>
        <w:tab w:val="left" w:pos="425"/>
      </w:tabs>
      <w:spacing w:before="60" w:after="60" w:line="240" w:lineRule="auto"/>
    </w:pPr>
    <w:rPr>
      <w:szCs w:val="24"/>
    </w:rPr>
  </w:style>
  <w:style w:type="paragraph" w:customStyle="1" w:styleId="TableBulletedList">
    <w:name w:val="Table Bulleted List"/>
    <w:rsid w:val="00B81B1D"/>
    <w:pPr>
      <w:numPr>
        <w:numId w:val="19"/>
      </w:numPr>
      <w:tabs>
        <w:tab w:val="left" w:pos="284"/>
      </w:tabs>
      <w:spacing w:before="20" w:after="60"/>
    </w:pPr>
    <w:rPr>
      <w:rFonts w:ascii="Gill Sans MT" w:hAnsi="Gill Sans MT"/>
      <w:sz w:val="22"/>
      <w:szCs w:val="24"/>
      <w:lang w:eastAsia="en-US"/>
    </w:rPr>
  </w:style>
  <w:style w:type="paragraph" w:customStyle="1" w:styleId="Tablenotes">
    <w:name w:val="Table notes"/>
    <w:basedOn w:val="Caption"/>
    <w:semiHidden/>
    <w:rsid w:val="00E64ADD"/>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E64ADD"/>
    <w:pPr>
      <w:spacing w:line="300" w:lineRule="atLeast"/>
      <w:ind w:right="-28"/>
      <w:jc w:val="right"/>
    </w:pPr>
    <w:rPr>
      <w:rFonts w:ascii="Gill Sans MT" w:hAnsi="Gill Sans MT"/>
      <w:szCs w:val="24"/>
      <w:lang w:eastAsia="en-US"/>
    </w:rPr>
  </w:style>
  <w:style w:type="paragraph" w:styleId="TOC1">
    <w:name w:val="toc 1"/>
    <w:basedOn w:val="Normal"/>
    <w:next w:val="Normal"/>
    <w:autoRedefine/>
    <w:uiPriority w:val="39"/>
    <w:rsid w:val="00896B85"/>
    <w:pPr>
      <w:tabs>
        <w:tab w:val="right" w:pos="9360"/>
      </w:tabs>
      <w:spacing w:before="300"/>
      <w:ind w:right="-6"/>
    </w:pPr>
    <w:rPr>
      <w:b/>
      <w:noProof/>
      <w:szCs w:val="36"/>
    </w:rPr>
  </w:style>
  <w:style w:type="paragraph" w:styleId="TOC2">
    <w:name w:val="toc 2"/>
    <w:basedOn w:val="Normal"/>
    <w:next w:val="Normal"/>
    <w:autoRedefine/>
    <w:uiPriority w:val="39"/>
    <w:rsid w:val="00827FE1"/>
    <w:pPr>
      <w:tabs>
        <w:tab w:val="clear" w:pos="567"/>
        <w:tab w:val="right" w:pos="9360"/>
      </w:tabs>
      <w:spacing w:before="140"/>
      <w:ind w:left="1260" w:right="278" w:hanging="709"/>
    </w:pPr>
    <w:rPr>
      <w:rFonts w:cs="Arial"/>
      <w:noProof/>
      <w:szCs w:val="26"/>
    </w:rPr>
  </w:style>
  <w:style w:type="paragraph" w:styleId="DocumentMap">
    <w:name w:val="Document Map"/>
    <w:basedOn w:val="Normal"/>
    <w:semiHidden/>
    <w:rsid w:val="00D73D99"/>
    <w:pPr>
      <w:numPr>
        <w:ilvl w:val="1"/>
        <w:numId w:val="1"/>
      </w:numPr>
      <w:shd w:val="clear" w:color="auto" w:fill="000080"/>
      <w:spacing w:after="0"/>
    </w:pPr>
    <w:rPr>
      <w:rFonts w:ascii="Arial" w:hAnsi="Arial" w:cs="Tahoma"/>
    </w:rPr>
  </w:style>
  <w:style w:type="paragraph" w:customStyle="1" w:styleId="BulletedList">
    <w:name w:val="Bulleted List"/>
    <w:semiHidden/>
    <w:rsid w:val="00001E5A"/>
    <w:rPr>
      <w:rFonts w:ascii="Gill Sans MT" w:hAnsi="Gill Sans MT"/>
      <w:sz w:val="22"/>
      <w:szCs w:val="24"/>
      <w:lang w:eastAsia="en-US"/>
    </w:rPr>
  </w:style>
  <w:style w:type="paragraph" w:customStyle="1" w:styleId="Fileno">
    <w:name w:val="File no."/>
    <w:basedOn w:val="Normal"/>
    <w:semiHidden/>
    <w:rsid w:val="00001E5A"/>
    <w:pPr>
      <w:spacing w:after="240" w:line="300" w:lineRule="exact"/>
    </w:pPr>
    <w:rPr>
      <w:rFonts w:ascii="Arial" w:hAnsi="Arial" w:cs="Arial"/>
    </w:rPr>
  </w:style>
  <w:style w:type="character" w:styleId="FollowedHyperlink">
    <w:name w:val="FollowedHyperlink"/>
    <w:semiHidden/>
    <w:rsid w:val="00E64ADD"/>
    <w:rPr>
      <w:color w:val="800080"/>
      <w:u w:val="single"/>
    </w:rPr>
  </w:style>
  <w:style w:type="paragraph" w:customStyle="1" w:styleId="GovernanceText">
    <w:name w:val="Governance Text"/>
    <w:semiHidden/>
    <w:rsid w:val="00475C48"/>
    <w:pPr>
      <w:spacing w:after="120"/>
    </w:pPr>
    <w:rPr>
      <w:rFonts w:ascii="Gill Sans MT" w:hAnsi="Gill Sans MT"/>
      <w:color w:val="808080"/>
      <w:sz w:val="16"/>
      <w:szCs w:val="16"/>
      <w:lang w:eastAsia="en-US"/>
    </w:rPr>
  </w:style>
  <w:style w:type="table" w:styleId="TableGrid">
    <w:name w:val="Table Grid"/>
    <w:basedOn w:val="TableNormal"/>
    <w:semiHidden/>
    <w:rsid w:val="00001E5A"/>
    <w:pPr>
      <w:tabs>
        <w:tab w:val="left" w:pos="425"/>
      </w:tabs>
      <w:spacing w:after="240"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Heading1"/>
    <w:semiHidden/>
    <w:rsid w:val="00357ABF"/>
    <w:pPr>
      <w:keepNext w:val="0"/>
      <w:pageBreakBefore w:val="0"/>
      <w:spacing w:before="2600" w:after="5600"/>
      <w:outlineLvl w:val="9"/>
    </w:pPr>
    <w:rPr>
      <w:sz w:val="48"/>
    </w:rPr>
  </w:style>
  <w:style w:type="paragraph" w:customStyle="1" w:styleId="TableContentsCentered">
    <w:name w:val="Table Contents Centered"/>
    <w:basedOn w:val="TableContentsLeft"/>
    <w:semiHidden/>
    <w:rsid w:val="00E64ADD"/>
    <w:pPr>
      <w:jc w:val="center"/>
    </w:pPr>
  </w:style>
  <w:style w:type="paragraph" w:customStyle="1" w:styleId="DepartmentAddress">
    <w:name w:val="Department Address"/>
    <w:semiHidden/>
    <w:rsid w:val="00E64ADD"/>
    <w:pPr>
      <w:widowControl w:val="0"/>
      <w:tabs>
        <w:tab w:val="left" w:pos="425"/>
        <w:tab w:val="left" w:pos="1495"/>
        <w:tab w:val="right" w:pos="17987"/>
      </w:tabs>
      <w:suppressAutoHyphens/>
      <w:autoSpaceDE w:val="0"/>
      <w:autoSpaceDN w:val="0"/>
      <w:adjustRightInd w:val="0"/>
      <w:spacing w:line="240" w:lineRule="exact"/>
      <w:textAlignment w:val="baseline"/>
    </w:pPr>
    <w:rPr>
      <w:rFonts w:ascii="Gill Sans MT" w:hAnsi="Gill Sans MT"/>
      <w:color w:val="000000"/>
      <w:sz w:val="18"/>
      <w:lang w:val="en-GB" w:eastAsia="en-US"/>
    </w:rPr>
  </w:style>
  <w:style w:type="paragraph" w:customStyle="1" w:styleId="DepartmentTitle">
    <w:name w:val="Department Title"/>
    <w:semiHidden/>
    <w:rsid w:val="00E64ADD"/>
    <w:pPr>
      <w:tabs>
        <w:tab w:val="left" w:pos="720"/>
      </w:tabs>
    </w:pPr>
    <w:rPr>
      <w:rFonts w:ascii="Gill Sans MT" w:hAnsi="Gill Sans MT"/>
      <w:sz w:val="28"/>
      <w:szCs w:val="24"/>
      <w:lang w:eastAsia="en-US"/>
    </w:rPr>
  </w:style>
  <w:style w:type="paragraph" w:customStyle="1" w:styleId="Sub-branch">
    <w:name w:val="Sub-branch"/>
    <w:basedOn w:val="Normal"/>
    <w:semiHidden/>
    <w:rsid w:val="00E64ADD"/>
    <w:pPr>
      <w:spacing w:before="80" w:after="240" w:line="24" w:lineRule="atLeast"/>
    </w:pPr>
    <w:rPr>
      <w:caps/>
      <w:w w:val="95"/>
      <w:sz w:val="18"/>
      <w:szCs w:val="20"/>
    </w:rPr>
  </w:style>
  <w:style w:type="paragraph" w:customStyle="1" w:styleId="Attention">
    <w:name w:val="Attention"/>
    <w:basedOn w:val="Normal"/>
    <w:semiHidden/>
    <w:rsid w:val="00E64ADD"/>
    <w:pPr>
      <w:keepNext/>
      <w:spacing w:after="240"/>
    </w:pPr>
  </w:style>
  <w:style w:type="paragraph" w:styleId="BodyText">
    <w:name w:val="Body Text"/>
    <w:basedOn w:val="Normal"/>
    <w:semiHidden/>
    <w:rsid w:val="00E64ADD"/>
  </w:style>
  <w:style w:type="paragraph" w:customStyle="1" w:styleId="BoldTitle">
    <w:name w:val="BoldTitle"/>
    <w:semiHidden/>
    <w:rsid w:val="00475C48"/>
    <w:rPr>
      <w:rFonts w:ascii="Gill Sans MT" w:hAnsi="Gill Sans MT"/>
      <w:b/>
      <w:caps/>
      <w:sz w:val="22"/>
      <w:szCs w:val="24"/>
      <w:lang w:eastAsia="en-US"/>
    </w:rPr>
  </w:style>
  <w:style w:type="paragraph" w:styleId="Subtitle">
    <w:name w:val="Subtitle"/>
    <w:basedOn w:val="Normal"/>
    <w:qFormat/>
    <w:rsid w:val="00E64ADD"/>
    <w:pPr>
      <w:spacing w:after="60"/>
      <w:jc w:val="center"/>
      <w:outlineLvl w:val="1"/>
    </w:pPr>
    <w:rPr>
      <w:rFonts w:cs="Arial"/>
      <w:sz w:val="24"/>
    </w:rPr>
  </w:style>
  <w:style w:type="paragraph" w:customStyle="1" w:styleId="FirstPageFooter">
    <w:name w:val="FirstPageFooter"/>
    <w:basedOn w:val="Footer"/>
    <w:semiHidden/>
    <w:rsid w:val="00475C48"/>
    <w:pPr>
      <w:jc w:val="center"/>
    </w:pPr>
  </w:style>
  <w:style w:type="paragraph" w:customStyle="1" w:styleId="Indented">
    <w:name w:val="Indented"/>
    <w:semiHidden/>
    <w:rsid w:val="00747FBC"/>
    <w:pPr>
      <w:ind w:left="1418"/>
    </w:pPr>
    <w:rPr>
      <w:rFonts w:ascii="Gill Sans MT" w:hAnsi="Gill Sans MT"/>
      <w:sz w:val="22"/>
      <w:szCs w:val="22"/>
      <w:lang w:eastAsia="en-US"/>
    </w:rPr>
  </w:style>
  <w:style w:type="paragraph" w:customStyle="1" w:styleId="IndentedItalic">
    <w:name w:val="Indented Italic"/>
    <w:semiHidden/>
    <w:rsid w:val="00747FBC"/>
    <w:pPr>
      <w:spacing w:after="120"/>
      <w:ind w:left="567"/>
    </w:pPr>
    <w:rPr>
      <w:rFonts w:ascii="Gill Sans MT" w:hAnsi="Gill Sans MT"/>
      <w:i/>
      <w:sz w:val="22"/>
      <w:szCs w:val="24"/>
      <w:lang w:eastAsia="en-US"/>
    </w:rPr>
  </w:style>
  <w:style w:type="paragraph" w:customStyle="1" w:styleId="Lettered">
    <w:name w:val="Lettered"/>
    <w:semiHidden/>
    <w:rsid w:val="00747FBC"/>
    <w:pPr>
      <w:numPr>
        <w:numId w:val="2"/>
      </w:numPr>
      <w:spacing w:line="300" w:lineRule="atLeast"/>
    </w:pPr>
    <w:rPr>
      <w:rFonts w:ascii="Gill Sans MT" w:hAnsi="Gill Sans MT"/>
      <w:sz w:val="22"/>
      <w:szCs w:val="24"/>
      <w:lang w:eastAsia="en-US"/>
    </w:rPr>
  </w:style>
  <w:style w:type="paragraph" w:customStyle="1" w:styleId="ReferenceBlock">
    <w:name w:val="Reference Block"/>
    <w:semiHidden/>
    <w:rsid w:val="00747FBC"/>
    <w:pPr>
      <w:tabs>
        <w:tab w:val="left" w:pos="425"/>
      </w:tabs>
    </w:pPr>
    <w:rPr>
      <w:rFonts w:ascii="Gill Sans MT" w:hAnsi="Gill Sans MT" w:cs="Arial"/>
      <w:lang w:eastAsia="en-US"/>
    </w:rPr>
  </w:style>
  <w:style w:type="paragraph" w:customStyle="1" w:styleId="RomanNumerals">
    <w:name w:val="Roman Numerals"/>
    <w:semiHidden/>
    <w:rsid w:val="00747FBC"/>
    <w:pPr>
      <w:numPr>
        <w:numId w:val="3"/>
      </w:numPr>
      <w:spacing w:after="120"/>
    </w:pPr>
    <w:rPr>
      <w:rFonts w:ascii="Gill Sans MT" w:hAnsi="Gill Sans MT"/>
      <w:sz w:val="22"/>
      <w:szCs w:val="24"/>
      <w:lang w:eastAsia="en-US"/>
    </w:rPr>
  </w:style>
  <w:style w:type="paragraph" w:customStyle="1" w:styleId="Subject">
    <w:name w:val="Subject"/>
    <w:semiHidden/>
    <w:rsid w:val="00E64ADD"/>
    <w:pPr>
      <w:spacing w:before="60" w:after="60"/>
    </w:pPr>
    <w:rPr>
      <w:rFonts w:ascii="Gill Sans MT" w:hAnsi="Gill Sans MT"/>
      <w:b/>
      <w:sz w:val="24"/>
      <w:szCs w:val="28"/>
      <w:lang w:eastAsia="en-US"/>
    </w:rPr>
  </w:style>
  <w:style w:type="paragraph" w:customStyle="1" w:styleId="Heading1notinTOC">
    <w:name w:val="Heading 1 not in TOC"/>
    <w:basedOn w:val="Heading1"/>
    <w:semiHidden/>
    <w:rsid w:val="00475C48"/>
  </w:style>
  <w:style w:type="paragraph" w:customStyle="1" w:styleId="NumberedList">
    <w:name w:val="Numbered List"/>
    <w:semiHidden/>
    <w:rsid w:val="00E64ADD"/>
    <w:pPr>
      <w:numPr>
        <w:numId w:val="14"/>
      </w:numPr>
      <w:spacing w:after="140" w:line="300" w:lineRule="atLeast"/>
    </w:pPr>
    <w:rPr>
      <w:rFonts w:ascii="Gill Sans MT" w:hAnsi="Gill Sans MT"/>
      <w:sz w:val="22"/>
      <w:lang w:eastAsia="en-US"/>
    </w:rPr>
  </w:style>
  <w:style w:type="paragraph" w:styleId="BlockText">
    <w:name w:val="Block Text"/>
    <w:basedOn w:val="Normal"/>
    <w:semiHidden/>
    <w:rsid w:val="00001E5A"/>
    <w:pPr>
      <w:spacing w:line="300" w:lineRule="exact"/>
      <w:ind w:left="1440" w:right="1440"/>
    </w:pPr>
    <w:rPr>
      <w:rFonts w:ascii="Arial" w:hAnsi="Arial"/>
    </w:rPr>
  </w:style>
  <w:style w:type="paragraph" w:styleId="BodyText2">
    <w:name w:val="Body Text 2"/>
    <w:basedOn w:val="Normal"/>
    <w:semiHidden/>
    <w:rsid w:val="00001E5A"/>
    <w:pPr>
      <w:spacing w:line="480" w:lineRule="auto"/>
    </w:pPr>
    <w:rPr>
      <w:rFonts w:ascii="Arial" w:hAnsi="Arial"/>
    </w:rPr>
  </w:style>
  <w:style w:type="paragraph" w:styleId="BodyText3">
    <w:name w:val="Body Text 3"/>
    <w:basedOn w:val="Normal"/>
    <w:semiHidden/>
    <w:rsid w:val="00001E5A"/>
    <w:pPr>
      <w:spacing w:line="300" w:lineRule="exact"/>
    </w:pPr>
    <w:rPr>
      <w:rFonts w:ascii="Arial" w:hAnsi="Arial"/>
      <w:sz w:val="16"/>
      <w:szCs w:val="16"/>
    </w:rPr>
  </w:style>
  <w:style w:type="paragraph" w:styleId="BodyTextFirstIndent">
    <w:name w:val="Body Text First Indent"/>
    <w:basedOn w:val="BodyText"/>
    <w:semiHidden/>
    <w:rsid w:val="00001E5A"/>
    <w:pPr>
      <w:ind w:firstLine="210"/>
    </w:pPr>
  </w:style>
  <w:style w:type="paragraph" w:styleId="BodyTextIndent">
    <w:name w:val="Body Text Indent"/>
    <w:basedOn w:val="BodyText"/>
    <w:semiHidden/>
    <w:rsid w:val="00E64ADD"/>
    <w:pPr>
      <w:ind w:left="567"/>
    </w:pPr>
  </w:style>
  <w:style w:type="paragraph" w:styleId="BodyTextFirstIndent2">
    <w:name w:val="Body Text First Indent 2"/>
    <w:basedOn w:val="BodyTextIndent"/>
    <w:semiHidden/>
    <w:rsid w:val="00001E5A"/>
    <w:pPr>
      <w:spacing w:line="300" w:lineRule="exact"/>
      <w:ind w:firstLine="210"/>
    </w:pPr>
    <w:rPr>
      <w:rFonts w:ascii="Arial" w:hAnsi="Arial"/>
    </w:rPr>
  </w:style>
  <w:style w:type="paragraph" w:styleId="BodyTextIndent2">
    <w:name w:val="Body Text Indent 2"/>
    <w:basedOn w:val="Normal"/>
    <w:semiHidden/>
    <w:rsid w:val="00001E5A"/>
    <w:pPr>
      <w:spacing w:line="480" w:lineRule="auto"/>
      <w:ind w:left="283"/>
    </w:pPr>
    <w:rPr>
      <w:rFonts w:ascii="Arial" w:hAnsi="Arial"/>
    </w:rPr>
  </w:style>
  <w:style w:type="paragraph" w:styleId="BodyTextIndent3">
    <w:name w:val="Body Text Indent 3"/>
    <w:basedOn w:val="Normal"/>
    <w:semiHidden/>
    <w:rsid w:val="00001E5A"/>
    <w:pPr>
      <w:spacing w:line="300" w:lineRule="exact"/>
      <w:ind w:left="283"/>
    </w:pPr>
    <w:rPr>
      <w:rFonts w:ascii="Arial" w:hAnsi="Arial"/>
      <w:sz w:val="16"/>
      <w:szCs w:val="16"/>
    </w:rPr>
  </w:style>
  <w:style w:type="paragraph" w:styleId="Closing">
    <w:name w:val="Closing"/>
    <w:basedOn w:val="Normal"/>
    <w:semiHidden/>
    <w:rsid w:val="00001E5A"/>
    <w:pPr>
      <w:spacing w:after="240" w:line="300" w:lineRule="exact"/>
      <w:ind w:left="4252"/>
    </w:pPr>
    <w:rPr>
      <w:rFonts w:ascii="Arial" w:hAnsi="Arial"/>
    </w:rPr>
  </w:style>
  <w:style w:type="paragraph" w:styleId="E-mailSignature">
    <w:name w:val="E-mail Signature"/>
    <w:basedOn w:val="Normal"/>
    <w:semiHidden/>
    <w:rsid w:val="00001E5A"/>
    <w:pPr>
      <w:spacing w:after="240" w:line="300" w:lineRule="exact"/>
    </w:pPr>
    <w:rPr>
      <w:rFonts w:ascii="Arial" w:hAnsi="Arial"/>
    </w:rPr>
  </w:style>
  <w:style w:type="character" w:styleId="Emphasis">
    <w:name w:val="Emphasis"/>
    <w:qFormat/>
    <w:rsid w:val="00001E5A"/>
    <w:rPr>
      <w:i/>
      <w:iCs/>
    </w:rPr>
  </w:style>
  <w:style w:type="paragraph" w:customStyle="1" w:styleId="Heading1numbered">
    <w:name w:val="Heading 1 (numbered)"/>
    <w:basedOn w:val="Heading1"/>
    <w:next w:val="Normal"/>
    <w:semiHidden/>
    <w:rsid w:val="00E64ADD"/>
    <w:pPr>
      <w:numPr>
        <w:numId w:val="13"/>
      </w:numPr>
      <w:tabs>
        <w:tab w:val="clear" w:pos="567"/>
      </w:tabs>
      <w:spacing w:after="120"/>
    </w:pPr>
  </w:style>
  <w:style w:type="character" w:styleId="LineNumber">
    <w:name w:val="line number"/>
    <w:basedOn w:val="DefaultParagraphFont"/>
    <w:semiHidden/>
    <w:rsid w:val="00001E5A"/>
  </w:style>
  <w:style w:type="paragraph" w:styleId="MessageHeader">
    <w:name w:val="Message Header"/>
    <w:basedOn w:val="Normal"/>
    <w:semiHidden/>
    <w:rsid w:val="00001E5A"/>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paragraph" w:styleId="NormalWeb">
    <w:name w:val="Normal (Web)"/>
    <w:basedOn w:val="Normal"/>
    <w:semiHidden/>
    <w:rsid w:val="00001E5A"/>
    <w:rPr>
      <w:rFonts w:ascii="Times New Roman" w:hAnsi="Times New Roman"/>
      <w:sz w:val="24"/>
    </w:rPr>
  </w:style>
  <w:style w:type="paragraph" w:styleId="NoteHeading">
    <w:name w:val="Note Heading"/>
    <w:basedOn w:val="Normal"/>
    <w:next w:val="Normal"/>
    <w:semiHidden/>
    <w:rsid w:val="00001E5A"/>
  </w:style>
  <w:style w:type="paragraph" w:styleId="PlainText">
    <w:name w:val="Plain Text"/>
    <w:basedOn w:val="Normal"/>
    <w:semiHidden/>
    <w:rsid w:val="00001E5A"/>
    <w:rPr>
      <w:rFonts w:ascii="Courier New" w:hAnsi="Courier New" w:cs="Courier New"/>
      <w:sz w:val="20"/>
      <w:szCs w:val="20"/>
    </w:rPr>
  </w:style>
  <w:style w:type="paragraph" w:styleId="Salutation">
    <w:name w:val="Salutation"/>
    <w:basedOn w:val="Normal"/>
    <w:next w:val="Normal"/>
    <w:semiHidden/>
    <w:rsid w:val="00E64ADD"/>
  </w:style>
  <w:style w:type="paragraph" w:styleId="Signature">
    <w:name w:val="Signature"/>
    <w:basedOn w:val="Normal"/>
    <w:semiHidden/>
    <w:rsid w:val="00E64ADD"/>
    <w:pPr>
      <w:spacing w:after="0" w:line="240" w:lineRule="auto"/>
    </w:pPr>
  </w:style>
  <w:style w:type="paragraph" w:customStyle="1" w:styleId="Heading2numbered">
    <w:name w:val="Heading 2 (numbered)"/>
    <w:basedOn w:val="Heading2"/>
    <w:next w:val="Normal"/>
    <w:semiHidden/>
    <w:rsid w:val="00E64ADD"/>
    <w:pPr>
      <w:numPr>
        <w:ilvl w:val="1"/>
        <w:numId w:val="13"/>
      </w:numPr>
      <w:tabs>
        <w:tab w:val="clear" w:pos="567"/>
      </w:tabs>
      <w:spacing w:after="120"/>
    </w:pPr>
  </w:style>
  <w:style w:type="paragraph" w:styleId="Title">
    <w:name w:val="Title"/>
    <w:basedOn w:val="Normal"/>
    <w:qFormat/>
    <w:rsid w:val="00E64ADD"/>
    <w:pPr>
      <w:spacing w:before="240" w:after="60"/>
      <w:jc w:val="center"/>
      <w:outlineLvl w:val="0"/>
    </w:pPr>
    <w:rPr>
      <w:rFonts w:cs="Arial"/>
      <w:b/>
      <w:bCs/>
      <w:kern w:val="28"/>
      <w:sz w:val="32"/>
      <w:szCs w:val="32"/>
    </w:rPr>
  </w:style>
  <w:style w:type="paragraph" w:customStyle="1" w:styleId="BulletedIndentedafterNumber">
    <w:name w:val="Bulleted Indented after Number"/>
    <w:semiHidden/>
    <w:rsid w:val="00E64ADD"/>
    <w:pPr>
      <w:numPr>
        <w:numId w:val="10"/>
      </w:numPr>
      <w:spacing w:after="140" w:line="300" w:lineRule="atLeast"/>
    </w:pPr>
    <w:rPr>
      <w:rFonts w:ascii="Gill Sans MT" w:hAnsi="Gill Sans MT"/>
      <w:sz w:val="22"/>
      <w:lang w:eastAsia="en-US"/>
    </w:rPr>
  </w:style>
  <w:style w:type="paragraph" w:customStyle="1" w:styleId="BulletedListLevel1">
    <w:name w:val="Bulleted List Level 1"/>
    <w:semiHidden/>
    <w:rsid w:val="00E64ADD"/>
    <w:pPr>
      <w:numPr>
        <w:numId w:val="11"/>
      </w:numPr>
      <w:tabs>
        <w:tab w:val="left" w:pos="1134"/>
      </w:tabs>
      <w:spacing w:after="140" w:line="300" w:lineRule="atLeast"/>
    </w:pPr>
    <w:rPr>
      <w:rFonts w:ascii="Gill Sans MT" w:hAnsi="Gill Sans MT"/>
      <w:sz w:val="22"/>
      <w:szCs w:val="24"/>
      <w:lang w:eastAsia="en-US"/>
    </w:rPr>
  </w:style>
  <w:style w:type="paragraph" w:customStyle="1" w:styleId="BulletedListLevel2">
    <w:name w:val="Bulleted List Level 2"/>
    <w:semiHidden/>
    <w:rsid w:val="00E64ADD"/>
    <w:pPr>
      <w:numPr>
        <w:numId w:val="12"/>
      </w:numPr>
      <w:spacing w:after="140" w:line="300" w:lineRule="atLeast"/>
    </w:pPr>
    <w:rPr>
      <w:rFonts w:ascii="Gill Sans MT" w:hAnsi="Gill Sans MT" w:cs="Arial"/>
      <w:snapToGrid w:val="0"/>
      <w:kern w:val="28"/>
      <w:sz w:val="22"/>
      <w:lang w:eastAsia="en-US"/>
    </w:rPr>
  </w:style>
  <w:style w:type="paragraph" w:customStyle="1" w:styleId="BulletedListLevel3">
    <w:name w:val="Bulleted List Level 3"/>
    <w:semiHidden/>
    <w:rsid w:val="00E64ADD"/>
    <w:pPr>
      <w:spacing w:after="140" w:line="300" w:lineRule="atLeast"/>
    </w:pPr>
    <w:rPr>
      <w:rFonts w:ascii="Gill Sans MT" w:hAnsi="Gill Sans MT" w:cs="Arial"/>
      <w:snapToGrid w:val="0"/>
      <w:kern w:val="28"/>
      <w:sz w:val="22"/>
      <w:lang w:eastAsia="en-US"/>
    </w:rPr>
  </w:style>
  <w:style w:type="paragraph" w:customStyle="1" w:styleId="Clearance">
    <w:name w:val="Clearance"/>
    <w:semiHidden/>
    <w:rsid w:val="00E64ADD"/>
    <w:pPr>
      <w:keepNext/>
      <w:spacing w:before="40" w:after="40"/>
    </w:pPr>
    <w:rPr>
      <w:rFonts w:ascii="Gill Sans MT" w:hAnsi="Gill Sans MT"/>
      <w:szCs w:val="22"/>
      <w:lang w:eastAsia="en-US"/>
    </w:rPr>
  </w:style>
  <w:style w:type="paragraph" w:customStyle="1" w:styleId="Contact">
    <w:name w:val="Contact"/>
    <w:semiHidden/>
    <w:rsid w:val="00E64ADD"/>
    <w:pPr>
      <w:spacing w:before="40" w:after="40"/>
    </w:pPr>
    <w:rPr>
      <w:rFonts w:ascii="Gill Sans MT" w:hAnsi="Gill Sans MT"/>
      <w:szCs w:val="24"/>
      <w:lang w:eastAsia="en-US"/>
    </w:rPr>
  </w:style>
  <w:style w:type="paragraph" w:customStyle="1" w:styleId="Heading3numbered">
    <w:name w:val="Heading 3 (numbered)"/>
    <w:basedOn w:val="Heading3"/>
    <w:next w:val="Normal"/>
    <w:semiHidden/>
    <w:rsid w:val="00E64ADD"/>
    <w:pPr>
      <w:numPr>
        <w:ilvl w:val="2"/>
        <w:numId w:val="13"/>
      </w:numPr>
      <w:tabs>
        <w:tab w:val="clear" w:pos="567"/>
      </w:tabs>
      <w:spacing w:after="120"/>
    </w:pPr>
  </w:style>
  <w:style w:type="table" w:customStyle="1" w:styleId="DHHSTableStyle">
    <w:name w:val="DHHS Table Style"/>
    <w:basedOn w:val="TableNormal"/>
    <w:semiHidden/>
    <w:rsid w:val="00E64ADD"/>
    <w:pPr>
      <w:spacing w:before="20" w:after="20"/>
    </w:pPr>
    <w:rPr>
      <w:rFonts w:ascii="Gill Sans MT" w:hAnsi="Gill Sans M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E64ADD"/>
    <w:rPr>
      <w:rFonts w:ascii="Gill Sans MT" w:hAnsi="Gill Sans MT"/>
      <w:sz w:val="18"/>
      <w:szCs w:val="22"/>
      <w:lang w:eastAsia="en-US"/>
    </w:rPr>
  </w:style>
  <w:style w:type="paragraph" w:customStyle="1" w:styleId="FileorMTSNo">
    <w:name w:val="File or MTS No."/>
    <w:semiHidden/>
    <w:rsid w:val="00E64ADD"/>
    <w:pPr>
      <w:spacing w:after="120"/>
    </w:pPr>
    <w:rPr>
      <w:rFonts w:ascii="Gill Sans MT" w:hAnsi="Gill Sans MT"/>
      <w:color w:val="000000"/>
      <w:sz w:val="18"/>
      <w:lang w:eastAsia="en-US"/>
    </w:rPr>
  </w:style>
  <w:style w:type="paragraph" w:customStyle="1" w:styleId="Heading-Main">
    <w:name w:val="Heading - Main"/>
    <w:next w:val="Normal"/>
    <w:semiHidden/>
    <w:rsid w:val="00E64ADD"/>
    <w:pPr>
      <w:spacing w:before="240" w:after="240" w:line="300" w:lineRule="atLeast"/>
      <w:outlineLvl w:val="0"/>
    </w:pPr>
    <w:rPr>
      <w:rFonts w:ascii="Gill Sans MT" w:hAnsi="Gill Sans MT" w:cs="Arial"/>
      <w:b/>
      <w:iCs/>
      <w:kern w:val="36"/>
      <w:sz w:val="28"/>
      <w:szCs w:val="28"/>
    </w:rPr>
  </w:style>
  <w:style w:type="paragraph" w:customStyle="1" w:styleId="InformationBlock">
    <w:name w:val="Information Block"/>
    <w:semiHidden/>
    <w:rsid w:val="00E64ADD"/>
    <w:pPr>
      <w:spacing w:before="40" w:after="40"/>
    </w:pPr>
    <w:rPr>
      <w:rFonts w:ascii="Gill Sans MT" w:hAnsi="Gill Sans MT"/>
      <w:b/>
      <w:sz w:val="22"/>
      <w:szCs w:val="22"/>
      <w:lang w:eastAsia="en-US"/>
    </w:rPr>
  </w:style>
  <w:style w:type="paragraph" w:customStyle="1" w:styleId="InformationBlockfillin">
    <w:name w:val="Information Block (fill in)"/>
    <w:basedOn w:val="InformationBlock"/>
    <w:semiHidden/>
    <w:rsid w:val="00E64ADD"/>
    <w:rPr>
      <w:b w:val="0"/>
    </w:rPr>
  </w:style>
  <w:style w:type="paragraph" w:customStyle="1" w:styleId="space">
    <w:name w:val="space"/>
    <w:semiHidden/>
    <w:rsid w:val="00E64ADD"/>
    <w:rPr>
      <w:rFonts w:ascii="Arial" w:hAnsi="Arial" w:cs="Arial"/>
      <w:caps/>
      <w:sz w:val="4"/>
      <w:szCs w:val="30"/>
      <w:lang w:eastAsia="en-US"/>
    </w:rPr>
  </w:style>
  <w:style w:type="paragraph" w:customStyle="1" w:styleId="TableStyle">
    <w:name w:val="Table Style"/>
    <w:basedOn w:val="Normal"/>
    <w:semiHidden/>
    <w:rsid w:val="00E64ADD"/>
    <w:pPr>
      <w:spacing w:before="20" w:after="20" w:line="240" w:lineRule="auto"/>
    </w:pPr>
    <w:rPr>
      <w:szCs w:val="20"/>
    </w:rPr>
  </w:style>
  <w:style w:type="paragraph" w:customStyle="1" w:styleId="Heading4numbered">
    <w:name w:val="Heading 4 (numbered)"/>
    <w:basedOn w:val="Heading4"/>
    <w:next w:val="Normal"/>
    <w:semiHidden/>
    <w:rsid w:val="00E64ADD"/>
    <w:pPr>
      <w:numPr>
        <w:ilvl w:val="3"/>
        <w:numId w:val="13"/>
      </w:numPr>
      <w:tabs>
        <w:tab w:val="clear" w:pos="567"/>
      </w:tabs>
      <w:spacing w:after="120"/>
    </w:pPr>
  </w:style>
  <w:style w:type="paragraph" w:customStyle="1" w:styleId="Address">
    <w:name w:val="Address"/>
    <w:basedOn w:val="Normal"/>
    <w:semiHidden/>
    <w:rsid w:val="00E64ADD"/>
    <w:pPr>
      <w:spacing w:after="0" w:line="240" w:lineRule="auto"/>
    </w:pPr>
  </w:style>
  <w:style w:type="paragraph" w:customStyle="1" w:styleId="AddressIndent">
    <w:name w:val="Address Indent"/>
    <w:semiHidden/>
    <w:rsid w:val="00E64ADD"/>
    <w:pPr>
      <w:ind w:left="1080"/>
    </w:pPr>
    <w:rPr>
      <w:rFonts w:ascii="Gill Sans MT" w:hAnsi="Gill Sans MT"/>
      <w:sz w:val="22"/>
      <w:szCs w:val="24"/>
      <w:lang w:eastAsia="en-US"/>
    </w:rPr>
  </w:style>
  <w:style w:type="paragraph" w:styleId="EnvelopeAddress">
    <w:name w:val="envelope address"/>
    <w:basedOn w:val="Normal"/>
    <w:semiHidden/>
    <w:rsid w:val="00E64ADD"/>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E64ADD"/>
    <w:rPr>
      <w:rFonts w:cs="Arial"/>
      <w:sz w:val="20"/>
      <w:szCs w:val="20"/>
    </w:rPr>
  </w:style>
  <w:style w:type="paragraph" w:customStyle="1" w:styleId="Instructions">
    <w:name w:val="Instructions"/>
    <w:next w:val="Normal"/>
    <w:semiHidden/>
    <w:rsid w:val="00E64ADD"/>
    <w:pPr>
      <w:shd w:val="clear" w:color="auto" w:fill="FFFFCC"/>
      <w:spacing w:line="240" w:lineRule="atLeast"/>
    </w:pPr>
    <w:rPr>
      <w:rFonts w:ascii="Verdana" w:hAnsi="Verdana" w:cs="Arial"/>
      <w:iCs/>
      <w:kern w:val="36"/>
      <w:sz w:val="17"/>
      <w:szCs w:val="17"/>
    </w:rPr>
  </w:style>
  <w:style w:type="paragraph" w:customStyle="1" w:styleId="RecommendationNumberedList">
    <w:name w:val="Recommendation Numbered List"/>
    <w:basedOn w:val="NumberedList"/>
    <w:semiHidden/>
    <w:rsid w:val="00E64ADD"/>
    <w:pPr>
      <w:numPr>
        <w:numId w:val="15"/>
      </w:numPr>
      <w:spacing w:after="240"/>
    </w:pPr>
    <w:rPr>
      <w:b/>
    </w:rPr>
  </w:style>
  <w:style w:type="paragraph" w:customStyle="1" w:styleId="Tabledecimal">
    <w:name w:val="Table decimal"/>
    <w:basedOn w:val="Normal"/>
    <w:semiHidden/>
    <w:rsid w:val="00E64ADD"/>
    <w:pPr>
      <w:tabs>
        <w:tab w:val="clear" w:pos="567"/>
        <w:tab w:val="decimal" w:pos="884"/>
      </w:tabs>
      <w:spacing w:before="40" w:after="40" w:line="260" w:lineRule="atLeast"/>
    </w:pPr>
    <w:rPr>
      <w:rFonts w:ascii="Arial" w:hAnsi="Arial" w:cs="Arial"/>
      <w:snapToGrid w:val="0"/>
      <w:sz w:val="20"/>
      <w:szCs w:val="20"/>
    </w:rPr>
  </w:style>
  <w:style w:type="paragraph" w:styleId="BalloonText">
    <w:name w:val="Balloon Text"/>
    <w:basedOn w:val="Normal"/>
    <w:semiHidden/>
    <w:rsid w:val="00E64ADD"/>
    <w:rPr>
      <w:rFonts w:ascii="Tahoma" w:hAnsi="Tahoma" w:cs="Tahoma"/>
      <w:sz w:val="16"/>
      <w:szCs w:val="16"/>
    </w:rPr>
  </w:style>
  <w:style w:type="character" w:styleId="CommentReference">
    <w:name w:val="annotation reference"/>
    <w:semiHidden/>
    <w:rsid w:val="00E64ADD"/>
    <w:rPr>
      <w:sz w:val="16"/>
      <w:szCs w:val="16"/>
    </w:rPr>
  </w:style>
  <w:style w:type="paragraph" w:styleId="CommentText">
    <w:name w:val="annotation text"/>
    <w:basedOn w:val="Normal"/>
    <w:semiHidden/>
    <w:rsid w:val="00E64ADD"/>
    <w:rPr>
      <w:sz w:val="20"/>
      <w:szCs w:val="20"/>
    </w:rPr>
  </w:style>
  <w:style w:type="paragraph" w:styleId="CommentSubject">
    <w:name w:val="annotation subject"/>
    <w:basedOn w:val="CommentText"/>
    <w:next w:val="CommentText"/>
    <w:semiHidden/>
    <w:rsid w:val="00E64ADD"/>
    <w:rPr>
      <w:b/>
      <w:bCs/>
    </w:rPr>
  </w:style>
  <w:style w:type="character" w:styleId="EndnoteReference">
    <w:name w:val="endnote reference"/>
    <w:semiHidden/>
    <w:rsid w:val="00E64ADD"/>
    <w:rPr>
      <w:vertAlign w:val="superscript"/>
    </w:rPr>
  </w:style>
  <w:style w:type="paragraph" w:styleId="EndnoteText">
    <w:name w:val="endnote text"/>
    <w:basedOn w:val="Normal"/>
    <w:semiHidden/>
    <w:rsid w:val="00E64ADD"/>
    <w:rPr>
      <w:sz w:val="20"/>
      <w:szCs w:val="20"/>
    </w:rPr>
  </w:style>
  <w:style w:type="paragraph" w:styleId="Index1">
    <w:name w:val="index 1"/>
    <w:basedOn w:val="Heading1"/>
    <w:next w:val="Normal"/>
    <w:autoRedefine/>
    <w:semiHidden/>
    <w:rsid w:val="00A57C7A"/>
    <w:rPr>
      <w:color w:val="365F91" w:themeColor="accent1" w:themeShade="BF"/>
    </w:rPr>
  </w:style>
  <w:style w:type="paragraph" w:styleId="Index2">
    <w:name w:val="index 2"/>
    <w:basedOn w:val="Heading2"/>
    <w:next w:val="Normal"/>
    <w:autoRedefine/>
    <w:semiHidden/>
    <w:rsid w:val="00A57C7A"/>
    <w:rPr>
      <w:color w:val="365F91" w:themeColor="accent1" w:themeShade="BF"/>
    </w:rPr>
  </w:style>
  <w:style w:type="paragraph" w:styleId="Index3">
    <w:name w:val="index 3"/>
    <w:basedOn w:val="Heading3"/>
    <w:next w:val="Normal"/>
    <w:autoRedefine/>
    <w:semiHidden/>
    <w:rsid w:val="00A57C7A"/>
    <w:rPr>
      <w:color w:val="365F91" w:themeColor="accent1" w:themeShade="BF"/>
    </w:rPr>
  </w:style>
  <w:style w:type="paragraph" w:styleId="Index4">
    <w:name w:val="index 4"/>
    <w:basedOn w:val="Heading4"/>
    <w:next w:val="Normal"/>
    <w:autoRedefine/>
    <w:semiHidden/>
    <w:rsid w:val="00A57C7A"/>
    <w:rPr>
      <w:color w:val="365F91" w:themeColor="accent1" w:themeShade="BF"/>
    </w:rPr>
  </w:style>
  <w:style w:type="paragraph" w:styleId="Index5">
    <w:name w:val="index 5"/>
    <w:basedOn w:val="Normal"/>
    <w:next w:val="Normal"/>
    <w:autoRedefine/>
    <w:semiHidden/>
    <w:rsid w:val="00E64ADD"/>
    <w:pPr>
      <w:tabs>
        <w:tab w:val="clear" w:pos="567"/>
      </w:tabs>
      <w:ind w:left="1100" w:hanging="220"/>
    </w:pPr>
  </w:style>
  <w:style w:type="paragraph" w:styleId="Index6">
    <w:name w:val="index 6"/>
    <w:basedOn w:val="Normal"/>
    <w:next w:val="Normal"/>
    <w:autoRedefine/>
    <w:semiHidden/>
    <w:rsid w:val="00E64ADD"/>
    <w:pPr>
      <w:tabs>
        <w:tab w:val="clear" w:pos="567"/>
      </w:tabs>
      <w:ind w:left="1320" w:hanging="220"/>
    </w:pPr>
  </w:style>
  <w:style w:type="paragraph" w:styleId="Index7">
    <w:name w:val="index 7"/>
    <w:basedOn w:val="Normal"/>
    <w:next w:val="Normal"/>
    <w:autoRedefine/>
    <w:semiHidden/>
    <w:rsid w:val="00E64ADD"/>
    <w:pPr>
      <w:tabs>
        <w:tab w:val="clear" w:pos="567"/>
      </w:tabs>
      <w:ind w:left="1540" w:hanging="220"/>
    </w:pPr>
  </w:style>
  <w:style w:type="paragraph" w:styleId="Index8">
    <w:name w:val="index 8"/>
    <w:basedOn w:val="Normal"/>
    <w:next w:val="Normal"/>
    <w:autoRedefine/>
    <w:semiHidden/>
    <w:rsid w:val="00E64ADD"/>
    <w:pPr>
      <w:tabs>
        <w:tab w:val="clear" w:pos="567"/>
      </w:tabs>
      <w:ind w:left="1760" w:hanging="220"/>
    </w:pPr>
  </w:style>
  <w:style w:type="paragraph" w:styleId="Index9">
    <w:name w:val="index 9"/>
    <w:basedOn w:val="Normal"/>
    <w:next w:val="Normal"/>
    <w:autoRedefine/>
    <w:semiHidden/>
    <w:rsid w:val="00E64ADD"/>
    <w:pPr>
      <w:tabs>
        <w:tab w:val="clear" w:pos="567"/>
      </w:tabs>
      <w:ind w:left="1980" w:hanging="220"/>
    </w:pPr>
  </w:style>
  <w:style w:type="paragraph" w:styleId="IndexHeading">
    <w:name w:val="index heading"/>
    <w:basedOn w:val="Normal"/>
    <w:next w:val="Index1"/>
    <w:semiHidden/>
    <w:rsid w:val="00E64ADD"/>
    <w:rPr>
      <w:rFonts w:ascii="Arial" w:hAnsi="Arial" w:cs="Arial"/>
      <w:b/>
      <w:bCs/>
    </w:rPr>
  </w:style>
  <w:style w:type="paragraph" w:styleId="MacroText">
    <w:name w:val="macro"/>
    <w:semiHidden/>
    <w:rsid w:val="00E64ADD"/>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hAnsi="Courier New" w:cs="Courier New"/>
      <w:lang w:eastAsia="en-US"/>
    </w:rPr>
  </w:style>
  <w:style w:type="paragraph" w:styleId="TableofAuthorities">
    <w:name w:val="table of authorities"/>
    <w:basedOn w:val="Normal"/>
    <w:next w:val="Normal"/>
    <w:semiHidden/>
    <w:rsid w:val="00E64ADD"/>
    <w:pPr>
      <w:tabs>
        <w:tab w:val="clear" w:pos="567"/>
      </w:tabs>
      <w:ind w:left="220" w:hanging="220"/>
    </w:pPr>
  </w:style>
  <w:style w:type="paragraph" w:styleId="TableofFigures">
    <w:name w:val="table of figures"/>
    <w:basedOn w:val="Normal"/>
    <w:next w:val="Normal"/>
    <w:semiHidden/>
    <w:rsid w:val="00E64ADD"/>
    <w:pPr>
      <w:tabs>
        <w:tab w:val="clear" w:pos="567"/>
      </w:tabs>
    </w:pPr>
  </w:style>
  <w:style w:type="paragraph" w:styleId="TOAHeading">
    <w:name w:val="toa heading"/>
    <w:basedOn w:val="Normal"/>
    <w:next w:val="Normal"/>
    <w:semiHidden/>
    <w:rsid w:val="00E64ADD"/>
    <w:pPr>
      <w:spacing w:before="120"/>
    </w:pPr>
    <w:rPr>
      <w:rFonts w:ascii="Arial" w:hAnsi="Arial" w:cs="Arial"/>
      <w:b/>
      <w:bCs/>
      <w:sz w:val="24"/>
      <w:szCs w:val="24"/>
    </w:rPr>
  </w:style>
  <w:style w:type="paragraph" w:styleId="TOC3">
    <w:name w:val="toc 3"/>
    <w:basedOn w:val="Normal"/>
    <w:next w:val="Normal"/>
    <w:autoRedefine/>
    <w:semiHidden/>
    <w:rsid w:val="00E64ADD"/>
    <w:pPr>
      <w:tabs>
        <w:tab w:val="clear" w:pos="567"/>
      </w:tabs>
      <w:ind w:left="440"/>
    </w:pPr>
  </w:style>
  <w:style w:type="paragraph" w:styleId="TOC4">
    <w:name w:val="toc 4"/>
    <w:basedOn w:val="Normal"/>
    <w:next w:val="Normal"/>
    <w:autoRedefine/>
    <w:semiHidden/>
    <w:rsid w:val="00E64ADD"/>
    <w:pPr>
      <w:tabs>
        <w:tab w:val="clear" w:pos="567"/>
      </w:tabs>
      <w:ind w:left="660"/>
    </w:pPr>
  </w:style>
  <w:style w:type="paragraph" w:styleId="TOC5">
    <w:name w:val="toc 5"/>
    <w:basedOn w:val="Normal"/>
    <w:next w:val="Normal"/>
    <w:autoRedefine/>
    <w:semiHidden/>
    <w:rsid w:val="00E64ADD"/>
    <w:pPr>
      <w:tabs>
        <w:tab w:val="clear" w:pos="567"/>
      </w:tabs>
      <w:ind w:left="880"/>
    </w:pPr>
  </w:style>
  <w:style w:type="paragraph" w:styleId="TOC6">
    <w:name w:val="toc 6"/>
    <w:basedOn w:val="Normal"/>
    <w:next w:val="Normal"/>
    <w:autoRedefine/>
    <w:semiHidden/>
    <w:rsid w:val="00E64ADD"/>
    <w:pPr>
      <w:tabs>
        <w:tab w:val="clear" w:pos="567"/>
      </w:tabs>
      <w:ind w:left="1100"/>
    </w:pPr>
  </w:style>
  <w:style w:type="paragraph" w:styleId="TOC7">
    <w:name w:val="toc 7"/>
    <w:basedOn w:val="Normal"/>
    <w:next w:val="Normal"/>
    <w:autoRedefine/>
    <w:semiHidden/>
    <w:rsid w:val="00E64ADD"/>
    <w:pPr>
      <w:tabs>
        <w:tab w:val="clear" w:pos="567"/>
      </w:tabs>
      <w:ind w:left="1320"/>
    </w:pPr>
  </w:style>
  <w:style w:type="paragraph" w:styleId="TOC8">
    <w:name w:val="toc 8"/>
    <w:basedOn w:val="Normal"/>
    <w:next w:val="Normal"/>
    <w:autoRedefine/>
    <w:semiHidden/>
    <w:rsid w:val="00E64ADD"/>
    <w:pPr>
      <w:tabs>
        <w:tab w:val="clear" w:pos="567"/>
      </w:tabs>
      <w:ind w:left="1540"/>
    </w:pPr>
  </w:style>
  <w:style w:type="paragraph" w:styleId="TOC9">
    <w:name w:val="toc 9"/>
    <w:basedOn w:val="Normal"/>
    <w:next w:val="Normal"/>
    <w:autoRedefine/>
    <w:semiHidden/>
    <w:rsid w:val="00E64ADD"/>
    <w:pPr>
      <w:tabs>
        <w:tab w:val="clear" w:pos="567"/>
      </w:tabs>
      <w:ind w:left="1760"/>
    </w:pPr>
  </w:style>
  <w:style w:type="numbering" w:styleId="111111">
    <w:name w:val="Outline List 2"/>
    <w:basedOn w:val="NoList"/>
    <w:semiHidden/>
    <w:rsid w:val="00E64ADD"/>
    <w:pPr>
      <w:numPr>
        <w:numId w:val="16"/>
      </w:numPr>
    </w:pPr>
  </w:style>
  <w:style w:type="numbering" w:styleId="1ai">
    <w:name w:val="Outline List 1"/>
    <w:basedOn w:val="NoList"/>
    <w:semiHidden/>
    <w:rsid w:val="00E64ADD"/>
    <w:pPr>
      <w:numPr>
        <w:numId w:val="17"/>
      </w:numPr>
    </w:pPr>
  </w:style>
  <w:style w:type="numbering" w:styleId="ArticleSection">
    <w:name w:val="Outline List 3"/>
    <w:basedOn w:val="NoList"/>
    <w:semiHidden/>
    <w:rsid w:val="00E64ADD"/>
    <w:pPr>
      <w:numPr>
        <w:numId w:val="18"/>
      </w:numPr>
    </w:pPr>
  </w:style>
  <w:style w:type="character" w:styleId="HTMLAcronym">
    <w:name w:val="HTML Acronym"/>
    <w:basedOn w:val="DefaultParagraphFont"/>
    <w:semiHidden/>
    <w:rsid w:val="00E64ADD"/>
  </w:style>
  <w:style w:type="paragraph" w:styleId="HTMLAddress">
    <w:name w:val="HTML Address"/>
    <w:basedOn w:val="Normal"/>
    <w:semiHidden/>
    <w:rsid w:val="00E64ADD"/>
    <w:rPr>
      <w:i/>
      <w:iCs/>
    </w:rPr>
  </w:style>
  <w:style w:type="character" w:styleId="HTMLCite">
    <w:name w:val="HTML Cite"/>
    <w:semiHidden/>
    <w:rsid w:val="00E64ADD"/>
    <w:rPr>
      <w:i/>
      <w:iCs/>
    </w:rPr>
  </w:style>
  <w:style w:type="character" w:styleId="HTMLCode">
    <w:name w:val="HTML Code"/>
    <w:semiHidden/>
    <w:rsid w:val="00E64ADD"/>
    <w:rPr>
      <w:rFonts w:ascii="Courier New" w:hAnsi="Courier New" w:cs="Courier New"/>
      <w:sz w:val="20"/>
      <w:szCs w:val="20"/>
    </w:rPr>
  </w:style>
  <w:style w:type="character" w:styleId="HTMLDefinition">
    <w:name w:val="HTML Definition"/>
    <w:semiHidden/>
    <w:rsid w:val="00E64ADD"/>
    <w:rPr>
      <w:i/>
      <w:iCs/>
    </w:rPr>
  </w:style>
  <w:style w:type="character" w:styleId="HTMLKeyboard">
    <w:name w:val="HTML Keyboard"/>
    <w:semiHidden/>
    <w:rsid w:val="00E64ADD"/>
    <w:rPr>
      <w:rFonts w:ascii="Courier New" w:hAnsi="Courier New" w:cs="Courier New"/>
      <w:sz w:val="20"/>
      <w:szCs w:val="20"/>
    </w:rPr>
  </w:style>
  <w:style w:type="paragraph" w:styleId="HTMLPreformatted">
    <w:name w:val="HTML Preformatted"/>
    <w:basedOn w:val="Normal"/>
    <w:semiHidden/>
    <w:rsid w:val="00E64ADD"/>
    <w:rPr>
      <w:rFonts w:ascii="Courier New" w:hAnsi="Courier New" w:cs="Courier New"/>
      <w:sz w:val="20"/>
      <w:szCs w:val="20"/>
    </w:rPr>
  </w:style>
  <w:style w:type="character" w:styleId="HTMLSample">
    <w:name w:val="HTML Sample"/>
    <w:semiHidden/>
    <w:rsid w:val="00E64ADD"/>
    <w:rPr>
      <w:rFonts w:ascii="Courier New" w:hAnsi="Courier New" w:cs="Courier New"/>
    </w:rPr>
  </w:style>
  <w:style w:type="character" w:styleId="HTMLTypewriter">
    <w:name w:val="HTML Typewriter"/>
    <w:semiHidden/>
    <w:rsid w:val="00E64ADD"/>
    <w:rPr>
      <w:rFonts w:ascii="Courier New" w:hAnsi="Courier New" w:cs="Courier New"/>
      <w:sz w:val="20"/>
      <w:szCs w:val="20"/>
    </w:rPr>
  </w:style>
  <w:style w:type="character" w:styleId="HTMLVariable">
    <w:name w:val="HTML Variable"/>
    <w:semiHidden/>
    <w:rsid w:val="00E64ADD"/>
    <w:rPr>
      <w:i/>
      <w:iCs/>
    </w:rPr>
  </w:style>
  <w:style w:type="paragraph" w:styleId="List">
    <w:name w:val="List"/>
    <w:basedOn w:val="Normal"/>
    <w:semiHidden/>
    <w:rsid w:val="00E64ADD"/>
    <w:pPr>
      <w:ind w:left="283" w:hanging="283"/>
    </w:pPr>
  </w:style>
  <w:style w:type="paragraph" w:styleId="List2">
    <w:name w:val="List 2"/>
    <w:basedOn w:val="Normal"/>
    <w:semiHidden/>
    <w:rsid w:val="00E64ADD"/>
    <w:pPr>
      <w:ind w:left="566" w:hanging="283"/>
    </w:pPr>
  </w:style>
  <w:style w:type="paragraph" w:styleId="List3">
    <w:name w:val="List 3"/>
    <w:basedOn w:val="Normal"/>
    <w:semiHidden/>
    <w:rsid w:val="00E64ADD"/>
    <w:pPr>
      <w:ind w:left="849" w:hanging="283"/>
    </w:pPr>
  </w:style>
  <w:style w:type="paragraph" w:styleId="List4">
    <w:name w:val="List 4"/>
    <w:basedOn w:val="Normal"/>
    <w:semiHidden/>
    <w:rsid w:val="00E64ADD"/>
    <w:pPr>
      <w:ind w:left="1132" w:hanging="283"/>
    </w:pPr>
  </w:style>
  <w:style w:type="paragraph" w:styleId="List5">
    <w:name w:val="List 5"/>
    <w:basedOn w:val="Normal"/>
    <w:semiHidden/>
    <w:rsid w:val="00E64ADD"/>
    <w:pPr>
      <w:ind w:left="1415" w:hanging="283"/>
    </w:pPr>
  </w:style>
  <w:style w:type="paragraph" w:styleId="ListBullet">
    <w:name w:val="List Bullet"/>
    <w:basedOn w:val="Normal"/>
    <w:semiHidden/>
    <w:rsid w:val="00850CEC"/>
    <w:pPr>
      <w:numPr>
        <w:ilvl w:val="1"/>
        <w:numId w:val="26"/>
      </w:numPr>
    </w:pPr>
  </w:style>
  <w:style w:type="paragraph" w:styleId="ListBullet2">
    <w:name w:val="List Bullet 2"/>
    <w:basedOn w:val="Normal"/>
    <w:semiHidden/>
    <w:rsid w:val="00850CEC"/>
    <w:pPr>
      <w:numPr>
        <w:numId w:val="20"/>
      </w:numPr>
      <w:tabs>
        <w:tab w:val="clear" w:pos="567"/>
        <w:tab w:val="left" w:pos="1134"/>
      </w:tabs>
    </w:pPr>
  </w:style>
  <w:style w:type="paragraph" w:styleId="ListBullet3">
    <w:name w:val="List Bullet 3"/>
    <w:basedOn w:val="ListBullet2"/>
    <w:semiHidden/>
    <w:rsid w:val="00850CEC"/>
    <w:pPr>
      <w:tabs>
        <w:tab w:val="left" w:pos="1701"/>
      </w:tabs>
    </w:pPr>
  </w:style>
  <w:style w:type="paragraph" w:styleId="ListBullet4">
    <w:name w:val="List Bullet 4"/>
    <w:basedOn w:val="Normal"/>
    <w:semiHidden/>
    <w:rsid w:val="00E64ADD"/>
    <w:pPr>
      <w:numPr>
        <w:numId w:val="4"/>
      </w:numPr>
    </w:pPr>
  </w:style>
  <w:style w:type="paragraph" w:styleId="ListBullet5">
    <w:name w:val="List Bullet 5"/>
    <w:basedOn w:val="Normal"/>
    <w:semiHidden/>
    <w:rsid w:val="00E64ADD"/>
    <w:pPr>
      <w:numPr>
        <w:numId w:val="5"/>
      </w:numPr>
    </w:pPr>
  </w:style>
  <w:style w:type="paragraph" w:styleId="ListContinue">
    <w:name w:val="List Continue"/>
    <w:basedOn w:val="Normal"/>
    <w:semiHidden/>
    <w:rsid w:val="00E64ADD"/>
    <w:pPr>
      <w:spacing w:after="120"/>
      <w:ind w:left="283"/>
    </w:pPr>
  </w:style>
  <w:style w:type="paragraph" w:styleId="ListContinue2">
    <w:name w:val="List Continue 2"/>
    <w:basedOn w:val="Normal"/>
    <w:semiHidden/>
    <w:rsid w:val="00E64ADD"/>
    <w:pPr>
      <w:spacing w:after="120"/>
      <w:ind w:left="566"/>
    </w:pPr>
  </w:style>
  <w:style w:type="paragraph" w:styleId="ListContinue3">
    <w:name w:val="List Continue 3"/>
    <w:basedOn w:val="Normal"/>
    <w:semiHidden/>
    <w:rsid w:val="00E64ADD"/>
    <w:pPr>
      <w:spacing w:after="120"/>
      <w:ind w:left="849"/>
    </w:pPr>
  </w:style>
  <w:style w:type="paragraph" w:styleId="ListContinue4">
    <w:name w:val="List Continue 4"/>
    <w:basedOn w:val="Normal"/>
    <w:semiHidden/>
    <w:rsid w:val="00E64ADD"/>
    <w:pPr>
      <w:spacing w:after="120"/>
      <w:ind w:left="1132"/>
    </w:pPr>
  </w:style>
  <w:style w:type="paragraph" w:styleId="ListContinue5">
    <w:name w:val="List Continue 5"/>
    <w:basedOn w:val="Normal"/>
    <w:semiHidden/>
    <w:rsid w:val="00E64ADD"/>
    <w:pPr>
      <w:spacing w:after="120"/>
      <w:ind w:left="1415"/>
    </w:pPr>
  </w:style>
  <w:style w:type="paragraph" w:styleId="ListNumber">
    <w:name w:val="List Number"/>
    <w:basedOn w:val="Normal"/>
    <w:semiHidden/>
    <w:rsid w:val="00850CEC"/>
    <w:pPr>
      <w:numPr>
        <w:numId w:val="21"/>
      </w:numPr>
    </w:pPr>
  </w:style>
  <w:style w:type="paragraph" w:styleId="ListNumber2">
    <w:name w:val="List Number 2"/>
    <w:basedOn w:val="Normal"/>
    <w:semiHidden/>
    <w:rsid w:val="00E64ADD"/>
    <w:pPr>
      <w:numPr>
        <w:numId w:val="6"/>
      </w:numPr>
    </w:pPr>
  </w:style>
  <w:style w:type="paragraph" w:styleId="ListNumber3">
    <w:name w:val="List Number 3"/>
    <w:basedOn w:val="Normal"/>
    <w:semiHidden/>
    <w:rsid w:val="00E64ADD"/>
    <w:pPr>
      <w:numPr>
        <w:numId w:val="7"/>
      </w:numPr>
    </w:pPr>
  </w:style>
  <w:style w:type="paragraph" w:styleId="ListNumber4">
    <w:name w:val="List Number 4"/>
    <w:basedOn w:val="Normal"/>
    <w:semiHidden/>
    <w:rsid w:val="00E64ADD"/>
    <w:pPr>
      <w:numPr>
        <w:numId w:val="8"/>
      </w:numPr>
    </w:pPr>
  </w:style>
  <w:style w:type="paragraph" w:styleId="ListNumber5">
    <w:name w:val="List Number 5"/>
    <w:basedOn w:val="Normal"/>
    <w:semiHidden/>
    <w:rsid w:val="00E64ADD"/>
    <w:pPr>
      <w:numPr>
        <w:numId w:val="9"/>
      </w:numPr>
    </w:pPr>
  </w:style>
  <w:style w:type="character" w:styleId="Strong">
    <w:name w:val="Strong"/>
    <w:qFormat/>
    <w:rsid w:val="00E64ADD"/>
    <w:rPr>
      <w:b/>
      <w:bCs/>
    </w:rPr>
  </w:style>
  <w:style w:type="table" w:styleId="Table3Deffects1">
    <w:name w:val="Table 3D effects 1"/>
    <w:basedOn w:val="TableNormal"/>
    <w:semiHidden/>
    <w:rsid w:val="00E64ADD"/>
    <w:pPr>
      <w:tabs>
        <w:tab w:val="left" w:pos="567"/>
      </w:tabs>
      <w:spacing w:after="14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64ADD"/>
    <w:pPr>
      <w:tabs>
        <w:tab w:val="left" w:pos="567"/>
      </w:tabs>
      <w:spacing w:after="14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64ADD"/>
    <w:pPr>
      <w:tabs>
        <w:tab w:val="left" w:pos="567"/>
      </w:tabs>
      <w:spacing w:after="14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64ADD"/>
    <w:pPr>
      <w:tabs>
        <w:tab w:val="left" w:pos="567"/>
      </w:tabs>
      <w:spacing w:after="14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64ADD"/>
    <w:pPr>
      <w:tabs>
        <w:tab w:val="left" w:pos="567"/>
      </w:tabs>
      <w:spacing w:after="14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64ADD"/>
    <w:pPr>
      <w:tabs>
        <w:tab w:val="left" w:pos="567"/>
      </w:tabs>
      <w:spacing w:after="14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64ADD"/>
    <w:pPr>
      <w:tabs>
        <w:tab w:val="left" w:pos="567"/>
      </w:tabs>
      <w:spacing w:after="14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64ADD"/>
    <w:pPr>
      <w:tabs>
        <w:tab w:val="left" w:pos="567"/>
      </w:tabs>
      <w:spacing w:after="14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64ADD"/>
    <w:pPr>
      <w:tabs>
        <w:tab w:val="left" w:pos="567"/>
      </w:tabs>
      <w:spacing w:after="14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64ADD"/>
    <w:pPr>
      <w:tabs>
        <w:tab w:val="left" w:pos="567"/>
      </w:tabs>
      <w:spacing w:after="14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64ADD"/>
    <w:pPr>
      <w:tabs>
        <w:tab w:val="left" w:pos="567"/>
      </w:tabs>
      <w:spacing w:after="14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64ADD"/>
    <w:pPr>
      <w:tabs>
        <w:tab w:val="left" w:pos="567"/>
      </w:tabs>
      <w:spacing w:after="14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64ADD"/>
    <w:pPr>
      <w:tabs>
        <w:tab w:val="left" w:pos="567"/>
      </w:tabs>
      <w:spacing w:after="14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64ADD"/>
    <w:pPr>
      <w:tabs>
        <w:tab w:val="left" w:pos="567"/>
      </w:tabs>
      <w:spacing w:after="14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64ADD"/>
    <w:pPr>
      <w:tabs>
        <w:tab w:val="left" w:pos="567"/>
      </w:tabs>
      <w:spacing w:after="14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64ADD"/>
    <w:pPr>
      <w:tabs>
        <w:tab w:val="left" w:pos="567"/>
      </w:tabs>
      <w:spacing w:after="14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64ADD"/>
    <w:pPr>
      <w:tabs>
        <w:tab w:val="left" w:pos="567"/>
      </w:tabs>
      <w:spacing w:after="14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64ADD"/>
    <w:pPr>
      <w:tabs>
        <w:tab w:val="left" w:pos="567"/>
      </w:tabs>
      <w:spacing w:after="14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64ADD"/>
    <w:pPr>
      <w:tabs>
        <w:tab w:val="left" w:pos="567"/>
      </w:tabs>
      <w:spacing w:after="14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64ADD"/>
    <w:pPr>
      <w:tabs>
        <w:tab w:val="left" w:pos="567"/>
      </w:tabs>
      <w:spacing w:after="14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64ADD"/>
    <w:pPr>
      <w:tabs>
        <w:tab w:val="left" w:pos="567"/>
      </w:tabs>
      <w:spacing w:after="14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64ADD"/>
    <w:pPr>
      <w:tabs>
        <w:tab w:val="left" w:pos="567"/>
      </w:tabs>
      <w:spacing w:after="14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64ADD"/>
    <w:pPr>
      <w:tabs>
        <w:tab w:val="left" w:pos="567"/>
      </w:tabs>
      <w:spacing w:after="14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64ADD"/>
    <w:pPr>
      <w:tabs>
        <w:tab w:val="left" w:pos="567"/>
      </w:tabs>
      <w:spacing w:after="14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64ADD"/>
    <w:pPr>
      <w:tabs>
        <w:tab w:val="left" w:pos="567"/>
      </w:tabs>
      <w:spacing w:after="14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64ADD"/>
    <w:pPr>
      <w:tabs>
        <w:tab w:val="left" w:pos="567"/>
      </w:tabs>
      <w:spacing w:after="14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64ADD"/>
    <w:pPr>
      <w:tabs>
        <w:tab w:val="left" w:pos="567"/>
      </w:tabs>
      <w:spacing w:after="14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64ADD"/>
    <w:pPr>
      <w:tabs>
        <w:tab w:val="left" w:pos="567"/>
      </w:tabs>
      <w:spacing w:after="14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64ADD"/>
    <w:pPr>
      <w:tabs>
        <w:tab w:val="left" w:pos="567"/>
      </w:tabs>
      <w:spacing w:after="1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64ADD"/>
    <w:pPr>
      <w:tabs>
        <w:tab w:val="left" w:pos="567"/>
      </w:tabs>
      <w:spacing w:after="14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64ADD"/>
    <w:pPr>
      <w:tabs>
        <w:tab w:val="left" w:pos="567"/>
      </w:tabs>
      <w:spacing w:after="14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64ADD"/>
    <w:pPr>
      <w:tabs>
        <w:tab w:val="left" w:pos="567"/>
      </w:tabs>
      <w:spacing w:after="14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437BF6"/>
    <w:pPr>
      <w:widowControl w:val="0"/>
      <w:tabs>
        <w:tab w:val="clear" w:pos="567"/>
      </w:tabs>
      <w:autoSpaceDE w:val="0"/>
      <w:autoSpaceDN w:val="0"/>
      <w:spacing w:before="167" w:after="0" w:line="240" w:lineRule="auto"/>
      <w:ind w:left="685" w:hanging="567"/>
    </w:pPr>
    <w:rPr>
      <w:rFonts w:eastAsia="Gill Sans MT" w:cs="Gill Sans MT"/>
      <w:lang w:val="en-US"/>
    </w:rPr>
  </w:style>
  <w:style w:type="character" w:customStyle="1" w:styleId="Heading4Char">
    <w:name w:val="Heading 4 Char"/>
    <w:basedOn w:val="DefaultParagraphFont"/>
    <w:link w:val="Heading4"/>
    <w:rsid w:val="007127BB"/>
    <w:rPr>
      <w:rFonts w:ascii="Gill Sans MT" w:hAnsi="Gill Sans MT"/>
      <w:b/>
      <w:bCs/>
      <w:sz w:val="24"/>
      <w:szCs w:val="22"/>
    </w:rPr>
  </w:style>
  <w:style w:type="character" w:customStyle="1" w:styleId="A3">
    <w:name w:val="A3"/>
    <w:uiPriority w:val="99"/>
    <w:rsid w:val="006D7123"/>
    <w:rPr>
      <w:rFonts w:cs="Swis721 Cn BT"/>
      <w:color w:val="000000"/>
      <w:sz w:val="28"/>
      <w:szCs w:val="28"/>
    </w:rPr>
  </w:style>
  <w:style w:type="character" w:customStyle="1" w:styleId="UnresolvedMention">
    <w:name w:val="Unresolved Mention"/>
    <w:basedOn w:val="DefaultParagraphFont"/>
    <w:uiPriority w:val="99"/>
    <w:semiHidden/>
    <w:unhideWhenUsed/>
    <w:rsid w:val="006E2706"/>
    <w:rPr>
      <w:color w:val="605E5C"/>
      <w:shd w:val="clear" w:color="auto" w:fill="E1DFDD"/>
    </w:rPr>
  </w:style>
  <w:style w:type="paragraph" w:customStyle="1" w:styleId="Instructiontext">
    <w:name w:val="Instruction text"/>
    <w:basedOn w:val="Normal"/>
    <w:qFormat/>
    <w:rsid w:val="00A445E3"/>
    <w:pPr>
      <w:tabs>
        <w:tab w:val="clear" w:pos="567"/>
      </w:tabs>
      <w:spacing w:after="0" w:line="240" w:lineRule="auto"/>
      <w:ind w:right="417"/>
    </w:pPr>
    <w:rPr>
      <w:rFonts w:ascii="GillSans Light" w:eastAsia="MS Gothic" w:hAnsi="GillSans Light"/>
      <w:color w:val="7030A0"/>
      <w:sz w:val="24"/>
      <w:szCs w:val="24"/>
      <w:lang w:val="en-US"/>
    </w:rPr>
  </w:style>
  <w:style w:type="character" w:customStyle="1" w:styleId="FooterChar">
    <w:name w:val="Footer Char"/>
    <w:basedOn w:val="DefaultParagraphFont"/>
    <w:link w:val="Footer"/>
    <w:uiPriority w:val="99"/>
    <w:rsid w:val="00716C06"/>
    <w:rPr>
      <w:rFonts w:ascii="Gill Sans MT" w:hAnsi="Gill Sans MT"/>
      <w:sz w:val="16"/>
      <w:szCs w:val="16"/>
      <w:lang w:eastAsia="en-US"/>
    </w:rPr>
  </w:style>
  <w:style w:type="paragraph" w:customStyle="1" w:styleId="Space0">
    <w:name w:val="Space"/>
    <w:semiHidden/>
    <w:rsid w:val="0014782A"/>
    <w:rPr>
      <w:rFonts w:ascii="Gill Sans MT" w:hAnsi="Gill Sans MT"/>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7BB"/>
    <w:pPr>
      <w:tabs>
        <w:tab w:val="left" w:pos="567"/>
      </w:tabs>
      <w:spacing w:after="140" w:line="300" w:lineRule="atLeast"/>
    </w:pPr>
    <w:rPr>
      <w:rFonts w:ascii="Gill Sans MT" w:hAnsi="Gill Sans MT"/>
      <w:sz w:val="22"/>
      <w:szCs w:val="22"/>
      <w:lang w:eastAsia="en-US"/>
    </w:rPr>
  </w:style>
  <w:style w:type="paragraph" w:styleId="Heading1">
    <w:name w:val="heading 1"/>
    <w:basedOn w:val="Normal"/>
    <w:next w:val="Normal"/>
    <w:qFormat/>
    <w:rsid w:val="008E56F7"/>
    <w:pPr>
      <w:keepNext/>
      <w:pageBreakBefore/>
      <w:spacing w:before="240"/>
      <w:outlineLvl w:val="0"/>
    </w:pPr>
    <w:rPr>
      <w:rFonts w:cs="Arial"/>
      <w:b/>
      <w:snapToGrid w:val="0"/>
      <w:kern w:val="28"/>
      <w:sz w:val="40"/>
      <w:szCs w:val="20"/>
    </w:rPr>
  </w:style>
  <w:style w:type="paragraph" w:styleId="Heading2">
    <w:name w:val="heading 2"/>
    <w:basedOn w:val="Normal"/>
    <w:next w:val="Normal"/>
    <w:qFormat/>
    <w:rsid w:val="00E64ADD"/>
    <w:pPr>
      <w:keepNext/>
      <w:spacing w:before="240"/>
      <w:outlineLvl w:val="1"/>
    </w:pPr>
    <w:rPr>
      <w:rFonts w:cs="Arial"/>
      <w:b/>
      <w:bCs/>
      <w:sz w:val="32"/>
      <w:szCs w:val="28"/>
    </w:rPr>
  </w:style>
  <w:style w:type="paragraph" w:styleId="Heading3">
    <w:name w:val="heading 3"/>
    <w:basedOn w:val="Normal"/>
    <w:next w:val="Normal"/>
    <w:link w:val="Heading3Char"/>
    <w:qFormat/>
    <w:rsid w:val="00E64ADD"/>
    <w:pPr>
      <w:keepNext/>
      <w:spacing w:before="240"/>
      <w:outlineLvl w:val="2"/>
    </w:pPr>
    <w:rPr>
      <w:rFonts w:cs="Arial"/>
      <w:b/>
      <w:bCs/>
      <w:iCs/>
      <w:sz w:val="28"/>
      <w:szCs w:val="28"/>
    </w:rPr>
  </w:style>
  <w:style w:type="paragraph" w:styleId="Heading4">
    <w:name w:val="heading 4"/>
    <w:basedOn w:val="Normal"/>
    <w:link w:val="Heading4Char"/>
    <w:qFormat/>
    <w:rsid w:val="00E64ADD"/>
    <w:pPr>
      <w:keepNext/>
      <w:spacing w:before="240"/>
      <w:outlineLvl w:val="3"/>
    </w:pPr>
    <w:rPr>
      <w:b/>
      <w:bCs/>
      <w:sz w:val="24"/>
      <w:lang w:eastAsia="en-AU"/>
    </w:rPr>
  </w:style>
  <w:style w:type="paragraph" w:styleId="Heading5">
    <w:name w:val="heading 5"/>
    <w:basedOn w:val="Heading1numbered"/>
    <w:next w:val="Normal"/>
    <w:qFormat/>
    <w:rsid w:val="002050CA"/>
    <w:pPr>
      <w:outlineLvl w:val="4"/>
    </w:pPr>
  </w:style>
  <w:style w:type="paragraph" w:styleId="Heading6">
    <w:name w:val="heading 6"/>
    <w:basedOn w:val="Heading2numbered"/>
    <w:next w:val="Normal"/>
    <w:qFormat/>
    <w:rsid w:val="002050CA"/>
    <w:pPr>
      <w:outlineLvl w:val="5"/>
    </w:pPr>
  </w:style>
  <w:style w:type="paragraph" w:styleId="Heading7">
    <w:name w:val="heading 7"/>
    <w:basedOn w:val="Heading3numbered"/>
    <w:next w:val="Normal"/>
    <w:qFormat/>
    <w:rsid w:val="002050CA"/>
    <w:pPr>
      <w:outlineLvl w:val="6"/>
    </w:pPr>
  </w:style>
  <w:style w:type="paragraph" w:styleId="Heading8">
    <w:name w:val="heading 8"/>
    <w:basedOn w:val="Heading4numbered"/>
    <w:next w:val="Normal"/>
    <w:qFormat/>
    <w:rsid w:val="002050CA"/>
    <w:pPr>
      <w:outlineLvl w:val="7"/>
    </w:pPr>
  </w:style>
  <w:style w:type="paragraph" w:styleId="Heading9">
    <w:name w:val="heading 9"/>
    <w:basedOn w:val="Normal"/>
    <w:next w:val="Normal"/>
    <w:qFormat/>
    <w:rsid w:val="00E64ADD"/>
    <w:pPr>
      <w:spacing w:before="240" w:after="60" w:line="300" w:lineRule="exact"/>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75C48"/>
    <w:rPr>
      <w:rFonts w:ascii="Gill Sans MT" w:hAnsi="Gill Sans MT" w:cs="Arial"/>
      <w:b/>
      <w:bCs/>
      <w:iCs/>
      <w:sz w:val="28"/>
      <w:szCs w:val="28"/>
      <w:lang w:val="en-AU" w:eastAsia="en-US" w:bidi="ar-SA"/>
    </w:rPr>
  </w:style>
  <w:style w:type="character" w:styleId="PageNumber">
    <w:name w:val="page number"/>
    <w:basedOn w:val="DefaultParagraphFont"/>
    <w:semiHidden/>
    <w:rsid w:val="00001E5A"/>
  </w:style>
  <w:style w:type="character" w:customStyle="1" w:styleId="Cross-ref">
    <w:name w:val="Cross-ref"/>
    <w:semiHidden/>
    <w:rsid w:val="00475C48"/>
    <w:rPr>
      <w:rFonts w:ascii="Gill Sans MT" w:hAnsi="Gill Sans MT"/>
      <w:color w:val="0000FF"/>
      <w:u w:val="single" w:color="0000FF"/>
    </w:rPr>
  </w:style>
  <w:style w:type="paragraph" w:styleId="Footer">
    <w:name w:val="footer"/>
    <w:basedOn w:val="Normal"/>
    <w:link w:val="FooterChar"/>
    <w:uiPriority w:val="99"/>
    <w:rsid w:val="00E64ADD"/>
    <w:pPr>
      <w:tabs>
        <w:tab w:val="clear" w:pos="567"/>
      </w:tabs>
      <w:spacing w:after="0" w:line="240" w:lineRule="auto"/>
      <w:jc w:val="right"/>
    </w:pPr>
    <w:rPr>
      <w:sz w:val="16"/>
      <w:szCs w:val="16"/>
    </w:rPr>
  </w:style>
  <w:style w:type="paragraph" w:styleId="Caption">
    <w:name w:val="caption"/>
    <w:basedOn w:val="Normal"/>
    <w:next w:val="Normal"/>
    <w:qFormat/>
    <w:rsid w:val="00E64ADD"/>
    <w:pPr>
      <w:spacing w:before="120" w:after="120"/>
    </w:pPr>
    <w:rPr>
      <w:b/>
      <w:bCs/>
      <w:sz w:val="20"/>
      <w:szCs w:val="20"/>
    </w:rPr>
  </w:style>
  <w:style w:type="character" w:styleId="FootnoteReference">
    <w:name w:val="footnote reference"/>
    <w:semiHidden/>
    <w:rsid w:val="00747FBC"/>
    <w:rPr>
      <w:vertAlign w:val="superscript"/>
    </w:rPr>
  </w:style>
  <w:style w:type="paragraph" w:styleId="Header">
    <w:name w:val="header"/>
    <w:basedOn w:val="Normal"/>
    <w:semiHidden/>
    <w:rsid w:val="00E64ADD"/>
    <w:pPr>
      <w:tabs>
        <w:tab w:val="clear" w:pos="567"/>
      </w:tabs>
      <w:spacing w:after="0" w:line="240" w:lineRule="auto"/>
      <w:jc w:val="right"/>
    </w:pPr>
    <w:rPr>
      <w:sz w:val="16"/>
    </w:rPr>
  </w:style>
  <w:style w:type="paragraph" w:styleId="FootnoteText">
    <w:name w:val="footnote text"/>
    <w:basedOn w:val="Normal"/>
    <w:semiHidden/>
    <w:rsid w:val="00747FBC"/>
    <w:pPr>
      <w:keepLines/>
      <w:spacing w:line="240" w:lineRule="atLeast"/>
      <w:ind w:left="851"/>
    </w:pPr>
    <w:rPr>
      <w:color w:val="000000"/>
      <w:sz w:val="20"/>
      <w:szCs w:val="20"/>
    </w:rPr>
  </w:style>
  <w:style w:type="paragraph" w:styleId="Date">
    <w:name w:val="Date"/>
    <w:basedOn w:val="Normal"/>
    <w:next w:val="Normal"/>
    <w:semiHidden/>
    <w:rsid w:val="006352EB"/>
    <w:pPr>
      <w:spacing w:after="0" w:line="480" w:lineRule="atLeast"/>
    </w:pPr>
    <w:rPr>
      <w:sz w:val="28"/>
    </w:rPr>
  </w:style>
  <w:style w:type="paragraph" w:customStyle="1" w:styleId="File">
    <w:name w:val="File"/>
    <w:basedOn w:val="Normal"/>
    <w:semiHidden/>
    <w:rsid w:val="00475C48"/>
    <w:pPr>
      <w:spacing w:after="0"/>
    </w:pPr>
    <w:rPr>
      <w:sz w:val="18"/>
    </w:rPr>
  </w:style>
  <w:style w:type="paragraph" w:customStyle="1" w:styleId="Header1">
    <w:name w:val="Header 1"/>
    <w:basedOn w:val="Normal"/>
    <w:semiHidden/>
    <w:rsid w:val="00475C48"/>
    <w:rPr>
      <w:caps/>
      <w:spacing w:val="30"/>
      <w:sz w:val="20"/>
    </w:rPr>
  </w:style>
  <w:style w:type="paragraph" w:customStyle="1" w:styleId="Header2">
    <w:name w:val="Header 2"/>
    <w:basedOn w:val="Header1"/>
    <w:semiHidden/>
    <w:rsid w:val="00747FBC"/>
    <w:pPr>
      <w:spacing w:before="560"/>
    </w:pPr>
    <w:rPr>
      <w:spacing w:val="20"/>
      <w:sz w:val="18"/>
      <w:szCs w:val="18"/>
    </w:rPr>
  </w:style>
  <w:style w:type="paragraph" w:customStyle="1" w:styleId="Contentsheading">
    <w:name w:val="Contents heading"/>
    <w:next w:val="Normal"/>
    <w:semiHidden/>
    <w:rsid w:val="00475C48"/>
    <w:pPr>
      <w:pageBreakBefore/>
      <w:spacing w:before="300" w:after="240"/>
    </w:pPr>
    <w:rPr>
      <w:rFonts w:ascii="Gill Sans MT" w:hAnsi="Gill Sans MT"/>
      <w:b/>
      <w:sz w:val="40"/>
      <w:szCs w:val="24"/>
      <w:lang w:eastAsia="en-US"/>
    </w:rPr>
  </w:style>
  <w:style w:type="character" w:styleId="Hyperlink">
    <w:name w:val="Hyperlink"/>
    <w:uiPriority w:val="99"/>
    <w:rsid w:val="00E64ADD"/>
    <w:rPr>
      <w:color w:val="0000FF"/>
      <w:u w:val="single"/>
    </w:rPr>
  </w:style>
  <w:style w:type="paragraph" w:styleId="NormalIndent">
    <w:name w:val="Normal Indent"/>
    <w:basedOn w:val="Normal"/>
    <w:semiHidden/>
    <w:rsid w:val="00E64ADD"/>
    <w:pPr>
      <w:ind w:left="567"/>
    </w:pPr>
  </w:style>
  <w:style w:type="paragraph" w:customStyle="1" w:styleId="Quotation">
    <w:name w:val="Quotation"/>
    <w:basedOn w:val="NormalIndent"/>
    <w:semiHidden/>
    <w:rsid w:val="00475C48"/>
    <w:rPr>
      <w:sz w:val="20"/>
    </w:rPr>
  </w:style>
  <w:style w:type="paragraph" w:customStyle="1" w:styleId="TableHeadingRight">
    <w:name w:val="Table Heading Right"/>
    <w:basedOn w:val="TableHeadingLeft"/>
    <w:semiHidden/>
    <w:rsid w:val="00E64ADD"/>
    <w:pPr>
      <w:jc w:val="right"/>
    </w:pPr>
  </w:style>
  <w:style w:type="paragraph" w:customStyle="1" w:styleId="TableHeadingLeft">
    <w:name w:val="Table Heading Left"/>
    <w:basedOn w:val="Normal"/>
    <w:semiHidden/>
    <w:rsid w:val="00E64ADD"/>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E64ADD"/>
    <w:pPr>
      <w:jc w:val="center"/>
    </w:pPr>
  </w:style>
  <w:style w:type="paragraph" w:customStyle="1" w:styleId="TableContentsRight">
    <w:name w:val="Table Contents Right"/>
    <w:basedOn w:val="TableContentsLeft"/>
    <w:semiHidden/>
    <w:rsid w:val="00E64ADD"/>
    <w:pPr>
      <w:jc w:val="right"/>
    </w:pPr>
  </w:style>
  <w:style w:type="paragraph" w:customStyle="1" w:styleId="TableContentsLeft">
    <w:name w:val="Table Contents Left"/>
    <w:basedOn w:val="Normal"/>
    <w:semiHidden/>
    <w:rsid w:val="00E64ADD"/>
    <w:pPr>
      <w:tabs>
        <w:tab w:val="clear" w:pos="567"/>
        <w:tab w:val="left" w:pos="425"/>
      </w:tabs>
      <w:spacing w:before="60" w:after="60" w:line="240" w:lineRule="auto"/>
    </w:pPr>
    <w:rPr>
      <w:szCs w:val="24"/>
    </w:rPr>
  </w:style>
  <w:style w:type="paragraph" w:customStyle="1" w:styleId="TableBulletedList">
    <w:name w:val="Table Bulleted List"/>
    <w:rsid w:val="00B81B1D"/>
    <w:pPr>
      <w:numPr>
        <w:numId w:val="19"/>
      </w:numPr>
      <w:tabs>
        <w:tab w:val="left" w:pos="284"/>
      </w:tabs>
      <w:spacing w:before="20" w:after="60"/>
    </w:pPr>
    <w:rPr>
      <w:rFonts w:ascii="Gill Sans MT" w:hAnsi="Gill Sans MT"/>
      <w:sz w:val="22"/>
      <w:szCs w:val="24"/>
      <w:lang w:eastAsia="en-US"/>
    </w:rPr>
  </w:style>
  <w:style w:type="paragraph" w:customStyle="1" w:styleId="Tablenotes">
    <w:name w:val="Table notes"/>
    <w:basedOn w:val="Caption"/>
    <w:semiHidden/>
    <w:rsid w:val="00E64ADD"/>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E64ADD"/>
    <w:pPr>
      <w:spacing w:line="300" w:lineRule="atLeast"/>
      <w:ind w:right="-28"/>
      <w:jc w:val="right"/>
    </w:pPr>
    <w:rPr>
      <w:rFonts w:ascii="Gill Sans MT" w:hAnsi="Gill Sans MT"/>
      <w:szCs w:val="24"/>
      <w:lang w:eastAsia="en-US"/>
    </w:rPr>
  </w:style>
  <w:style w:type="paragraph" w:styleId="TOC1">
    <w:name w:val="toc 1"/>
    <w:basedOn w:val="Normal"/>
    <w:next w:val="Normal"/>
    <w:autoRedefine/>
    <w:uiPriority w:val="39"/>
    <w:rsid w:val="00896B85"/>
    <w:pPr>
      <w:tabs>
        <w:tab w:val="right" w:pos="9360"/>
      </w:tabs>
      <w:spacing w:before="300"/>
      <w:ind w:right="-6"/>
    </w:pPr>
    <w:rPr>
      <w:b/>
      <w:noProof/>
      <w:szCs w:val="36"/>
    </w:rPr>
  </w:style>
  <w:style w:type="paragraph" w:styleId="TOC2">
    <w:name w:val="toc 2"/>
    <w:basedOn w:val="Normal"/>
    <w:next w:val="Normal"/>
    <w:autoRedefine/>
    <w:uiPriority w:val="39"/>
    <w:rsid w:val="00827FE1"/>
    <w:pPr>
      <w:tabs>
        <w:tab w:val="clear" w:pos="567"/>
        <w:tab w:val="right" w:pos="9360"/>
      </w:tabs>
      <w:spacing w:before="140"/>
      <w:ind w:left="1260" w:right="278" w:hanging="709"/>
    </w:pPr>
    <w:rPr>
      <w:rFonts w:cs="Arial"/>
      <w:noProof/>
      <w:szCs w:val="26"/>
    </w:rPr>
  </w:style>
  <w:style w:type="paragraph" w:styleId="DocumentMap">
    <w:name w:val="Document Map"/>
    <w:basedOn w:val="Normal"/>
    <w:semiHidden/>
    <w:rsid w:val="00D73D99"/>
    <w:pPr>
      <w:numPr>
        <w:ilvl w:val="1"/>
        <w:numId w:val="1"/>
      </w:numPr>
      <w:shd w:val="clear" w:color="auto" w:fill="000080"/>
      <w:spacing w:after="0"/>
    </w:pPr>
    <w:rPr>
      <w:rFonts w:ascii="Arial" w:hAnsi="Arial" w:cs="Tahoma"/>
    </w:rPr>
  </w:style>
  <w:style w:type="paragraph" w:customStyle="1" w:styleId="BulletedList">
    <w:name w:val="Bulleted List"/>
    <w:semiHidden/>
    <w:rsid w:val="00001E5A"/>
    <w:rPr>
      <w:rFonts w:ascii="Gill Sans MT" w:hAnsi="Gill Sans MT"/>
      <w:sz w:val="22"/>
      <w:szCs w:val="24"/>
      <w:lang w:eastAsia="en-US"/>
    </w:rPr>
  </w:style>
  <w:style w:type="paragraph" w:customStyle="1" w:styleId="Fileno">
    <w:name w:val="File no."/>
    <w:basedOn w:val="Normal"/>
    <w:semiHidden/>
    <w:rsid w:val="00001E5A"/>
    <w:pPr>
      <w:spacing w:after="240" w:line="300" w:lineRule="exact"/>
    </w:pPr>
    <w:rPr>
      <w:rFonts w:ascii="Arial" w:hAnsi="Arial" w:cs="Arial"/>
    </w:rPr>
  </w:style>
  <w:style w:type="character" w:styleId="FollowedHyperlink">
    <w:name w:val="FollowedHyperlink"/>
    <w:semiHidden/>
    <w:rsid w:val="00E64ADD"/>
    <w:rPr>
      <w:color w:val="800080"/>
      <w:u w:val="single"/>
    </w:rPr>
  </w:style>
  <w:style w:type="paragraph" w:customStyle="1" w:styleId="GovernanceText">
    <w:name w:val="Governance Text"/>
    <w:semiHidden/>
    <w:rsid w:val="00475C48"/>
    <w:pPr>
      <w:spacing w:after="120"/>
    </w:pPr>
    <w:rPr>
      <w:rFonts w:ascii="Gill Sans MT" w:hAnsi="Gill Sans MT"/>
      <w:color w:val="808080"/>
      <w:sz w:val="16"/>
      <w:szCs w:val="16"/>
      <w:lang w:eastAsia="en-US"/>
    </w:rPr>
  </w:style>
  <w:style w:type="table" w:styleId="TableGrid">
    <w:name w:val="Table Grid"/>
    <w:basedOn w:val="TableNormal"/>
    <w:semiHidden/>
    <w:rsid w:val="00001E5A"/>
    <w:pPr>
      <w:tabs>
        <w:tab w:val="left" w:pos="425"/>
      </w:tabs>
      <w:spacing w:after="240"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Heading1"/>
    <w:semiHidden/>
    <w:rsid w:val="00357ABF"/>
    <w:pPr>
      <w:keepNext w:val="0"/>
      <w:pageBreakBefore w:val="0"/>
      <w:spacing w:before="2600" w:after="5600"/>
      <w:outlineLvl w:val="9"/>
    </w:pPr>
    <w:rPr>
      <w:sz w:val="48"/>
    </w:rPr>
  </w:style>
  <w:style w:type="paragraph" w:customStyle="1" w:styleId="TableContentsCentered">
    <w:name w:val="Table Contents Centered"/>
    <w:basedOn w:val="TableContentsLeft"/>
    <w:semiHidden/>
    <w:rsid w:val="00E64ADD"/>
    <w:pPr>
      <w:jc w:val="center"/>
    </w:pPr>
  </w:style>
  <w:style w:type="paragraph" w:customStyle="1" w:styleId="DepartmentAddress">
    <w:name w:val="Department Address"/>
    <w:semiHidden/>
    <w:rsid w:val="00E64ADD"/>
    <w:pPr>
      <w:widowControl w:val="0"/>
      <w:tabs>
        <w:tab w:val="left" w:pos="425"/>
        <w:tab w:val="left" w:pos="1495"/>
        <w:tab w:val="right" w:pos="17987"/>
      </w:tabs>
      <w:suppressAutoHyphens/>
      <w:autoSpaceDE w:val="0"/>
      <w:autoSpaceDN w:val="0"/>
      <w:adjustRightInd w:val="0"/>
      <w:spacing w:line="240" w:lineRule="exact"/>
      <w:textAlignment w:val="baseline"/>
    </w:pPr>
    <w:rPr>
      <w:rFonts w:ascii="Gill Sans MT" w:hAnsi="Gill Sans MT"/>
      <w:color w:val="000000"/>
      <w:sz w:val="18"/>
      <w:lang w:val="en-GB" w:eastAsia="en-US"/>
    </w:rPr>
  </w:style>
  <w:style w:type="paragraph" w:customStyle="1" w:styleId="DepartmentTitle">
    <w:name w:val="Department Title"/>
    <w:semiHidden/>
    <w:rsid w:val="00E64ADD"/>
    <w:pPr>
      <w:tabs>
        <w:tab w:val="left" w:pos="720"/>
      </w:tabs>
    </w:pPr>
    <w:rPr>
      <w:rFonts w:ascii="Gill Sans MT" w:hAnsi="Gill Sans MT"/>
      <w:sz w:val="28"/>
      <w:szCs w:val="24"/>
      <w:lang w:eastAsia="en-US"/>
    </w:rPr>
  </w:style>
  <w:style w:type="paragraph" w:customStyle="1" w:styleId="Sub-branch">
    <w:name w:val="Sub-branch"/>
    <w:basedOn w:val="Normal"/>
    <w:semiHidden/>
    <w:rsid w:val="00E64ADD"/>
    <w:pPr>
      <w:spacing w:before="80" w:after="240" w:line="24" w:lineRule="atLeast"/>
    </w:pPr>
    <w:rPr>
      <w:caps/>
      <w:w w:val="95"/>
      <w:sz w:val="18"/>
      <w:szCs w:val="20"/>
    </w:rPr>
  </w:style>
  <w:style w:type="paragraph" w:customStyle="1" w:styleId="Attention">
    <w:name w:val="Attention"/>
    <w:basedOn w:val="Normal"/>
    <w:semiHidden/>
    <w:rsid w:val="00E64ADD"/>
    <w:pPr>
      <w:keepNext/>
      <w:spacing w:after="240"/>
    </w:pPr>
  </w:style>
  <w:style w:type="paragraph" w:styleId="BodyText">
    <w:name w:val="Body Text"/>
    <w:basedOn w:val="Normal"/>
    <w:semiHidden/>
    <w:rsid w:val="00E64ADD"/>
  </w:style>
  <w:style w:type="paragraph" w:customStyle="1" w:styleId="BoldTitle">
    <w:name w:val="BoldTitle"/>
    <w:semiHidden/>
    <w:rsid w:val="00475C48"/>
    <w:rPr>
      <w:rFonts w:ascii="Gill Sans MT" w:hAnsi="Gill Sans MT"/>
      <w:b/>
      <w:caps/>
      <w:sz w:val="22"/>
      <w:szCs w:val="24"/>
      <w:lang w:eastAsia="en-US"/>
    </w:rPr>
  </w:style>
  <w:style w:type="paragraph" w:styleId="Subtitle">
    <w:name w:val="Subtitle"/>
    <w:basedOn w:val="Normal"/>
    <w:qFormat/>
    <w:rsid w:val="00E64ADD"/>
    <w:pPr>
      <w:spacing w:after="60"/>
      <w:jc w:val="center"/>
      <w:outlineLvl w:val="1"/>
    </w:pPr>
    <w:rPr>
      <w:rFonts w:cs="Arial"/>
      <w:sz w:val="24"/>
    </w:rPr>
  </w:style>
  <w:style w:type="paragraph" w:customStyle="1" w:styleId="FirstPageFooter">
    <w:name w:val="FirstPageFooter"/>
    <w:basedOn w:val="Footer"/>
    <w:semiHidden/>
    <w:rsid w:val="00475C48"/>
    <w:pPr>
      <w:jc w:val="center"/>
    </w:pPr>
  </w:style>
  <w:style w:type="paragraph" w:customStyle="1" w:styleId="Indented">
    <w:name w:val="Indented"/>
    <w:semiHidden/>
    <w:rsid w:val="00747FBC"/>
    <w:pPr>
      <w:ind w:left="1418"/>
    </w:pPr>
    <w:rPr>
      <w:rFonts w:ascii="Gill Sans MT" w:hAnsi="Gill Sans MT"/>
      <w:sz w:val="22"/>
      <w:szCs w:val="22"/>
      <w:lang w:eastAsia="en-US"/>
    </w:rPr>
  </w:style>
  <w:style w:type="paragraph" w:customStyle="1" w:styleId="IndentedItalic">
    <w:name w:val="Indented Italic"/>
    <w:semiHidden/>
    <w:rsid w:val="00747FBC"/>
    <w:pPr>
      <w:spacing w:after="120"/>
      <w:ind w:left="567"/>
    </w:pPr>
    <w:rPr>
      <w:rFonts w:ascii="Gill Sans MT" w:hAnsi="Gill Sans MT"/>
      <w:i/>
      <w:sz w:val="22"/>
      <w:szCs w:val="24"/>
      <w:lang w:eastAsia="en-US"/>
    </w:rPr>
  </w:style>
  <w:style w:type="paragraph" w:customStyle="1" w:styleId="Lettered">
    <w:name w:val="Lettered"/>
    <w:semiHidden/>
    <w:rsid w:val="00747FBC"/>
    <w:pPr>
      <w:numPr>
        <w:numId w:val="2"/>
      </w:numPr>
      <w:spacing w:line="300" w:lineRule="atLeast"/>
    </w:pPr>
    <w:rPr>
      <w:rFonts w:ascii="Gill Sans MT" w:hAnsi="Gill Sans MT"/>
      <w:sz w:val="22"/>
      <w:szCs w:val="24"/>
      <w:lang w:eastAsia="en-US"/>
    </w:rPr>
  </w:style>
  <w:style w:type="paragraph" w:customStyle="1" w:styleId="ReferenceBlock">
    <w:name w:val="Reference Block"/>
    <w:semiHidden/>
    <w:rsid w:val="00747FBC"/>
    <w:pPr>
      <w:tabs>
        <w:tab w:val="left" w:pos="425"/>
      </w:tabs>
    </w:pPr>
    <w:rPr>
      <w:rFonts w:ascii="Gill Sans MT" w:hAnsi="Gill Sans MT" w:cs="Arial"/>
      <w:lang w:eastAsia="en-US"/>
    </w:rPr>
  </w:style>
  <w:style w:type="paragraph" w:customStyle="1" w:styleId="RomanNumerals">
    <w:name w:val="Roman Numerals"/>
    <w:semiHidden/>
    <w:rsid w:val="00747FBC"/>
    <w:pPr>
      <w:numPr>
        <w:numId w:val="3"/>
      </w:numPr>
      <w:spacing w:after="120"/>
    </w:pPr>
    <w:rPr>
      <w:rFonts w:ascii="Gill Sans MT" w:hAnsi="Gill Sans MT"/>
      <w:sz w:val="22"/>
      <w:szCs w:val="24"/>
      <w:lang w:eastAsia="en-US"/>
    </w:rPr>
  </w:style>
  <w:style w:type="paragraph" w:customStyle="1" w:styleId="Subject">
    <w:name w:val="Subject"/>
    <w:semiHidden/>
    <w:rsid w:val="00E64ADD"/>
    <w:pPr>
      <w:spacing w:before="60" w:after="60"/>
    </w:pPr>
    <w:rPr>
      <w:rFonts w:ascii="Gill Sans MT" w:hAnsi="Gill Sans MT"/>
      <w:b/>
      <w:sz w:val="24"/>
      <w:szCs w:val="28"/>
      <w:lang w:eastAsia="en-US"/>
    </w:rPr>
  </w:style>
  <w:style w:type="paragraph" w:customStyle="1" w:styleId="Heading1notinTOC">
    <w:name w:val="Heading 1 not in TOC"/>
    <w:basedOn w:val="Heading1"/>
    <w:semiHidden/>
    <w:rsid w:val="00475C48"/>
  </w:style>
  <w:style w:type="paragraph" w:customStyle="1" w:styleId="NumberedList">
    <w:name w:val="Numbered List"/>
    <w:semiHidden/>
    <w:rsid w:val="00E64ADD"/>
    <w:pPr>
      <w:numPr>
        <w:numId w:val="14"/>
      </w:numPr>
      <w:spacing w:after="140" w:line="300" w:lineRule="atLeast"/>
    </w:pPr>
    <w:rPr>
      <w:rFonts w:ascii="Gill Sans MT" w:hAnsi="Gill Sans MT"/>
      <w:sz w:val="22"/>
      <w:lang w:eastAsia="en-US"/>
    </w:rPr>
  </w:style>
  <w:style w:type="paragraph" w:styleId="BlockText">
    <w:name w:val="Block Text"/>
    <w:basedOn w:val="Normal"/>
    <w:semiHidden/>
    <w:rsid w:val="00001E5A"/>
    <w:pPr>
      <w:spacing w:line="300" w:lineRule="exact"/>
      <w:ind w:left="1440" w:right="1440"/>
    </w:pPr>
    <w:rPr>
      <w:rFonts w:ascii="Arial" w:hAnsi="Arial"/>
    </w:rPr>
  </w:style>
  <w:style w:type="paragraph" w:styleId="BodyText2">
    <w:name w:val="Body Text 2"/>
    <w:basedOn w:val="Normal"/>
    <w:semiHidden/>
    <w:rsid w:val="00001E5A"/>
    <w:pPr>
      <w:spacing w:line="480" w:lineRule="auto"/>
    </w:pPr>
    <w:rPr>
      <w:rFonts w:ascii="Arial" w:hAnsi="Arial"/>
    </w:rPr>
  </w:style>
  <w:style w:type="paragraph" w:styleId="BodyText3">
    <w:name w:val="Body Text 3"/>
    <w:basedOn w:val="Normal"/>
    <w:semiHidden/>
    <w:rsid w:val="00001E5A"/>
    <w:pPr>
      <w:spacing w:line="300" w:lineRule="exact"/>
    </w:pPr>
    <w:rPr>
      <w:rFonts w:ascii="Arial" w:hAnsi="Arial"/>
      <w:sz w:val="16"/>
      <w:szCs w:val="16"/>
    </w:rPr>
  </w:style>
  <w:style w:type="paragraph" w:styleId="BodyTextFirstIndent">
    <w:name w:val="Body Text First Indent"/>
    <w:basedOn w:val="BodyText"/>
    <w:semiHidden/>
    <w:rsid w:val="00001E5A"/>
    <w:pPr>
      <w:ind w:firstLine="210"/>
    </w:pPr>
  </w:style>
  <w:style w:type="paragraph" w:styleId="BodyTextIndent">
    <w:name w:val="Body Text Indent"/>
    <w:basedOn w:val="BodyText"/>
    <w:semiHidden/>
    <w:rsid w:val="00E64ADD"/>
    <w:pPr>
      <w:ind w:left="567"/>
    </w:pPr>
  </w:style>
  <w:style w:type="paragraph" w:styleId="BodyTextFirstIndent2">
    <w:name w:val="Body Text First Indent 2"/>
    <w:basedOn w:val="BodyTextIndent"/>
    <w:semiHidden/>
    <w:rsid w:val="00001E5A"/>
    <w:pPr>
      <w:spacing w:line="300" w:lineRule="exact"/>
      <w:ind w:firstLine="210"/>
    </w:pPr>
    <w:rPr>
      <w:rFonts w:ascii="Arial" w:hAnsi="Arial"/>
    </w:rPr>
  </w:style>
  <w:style w:type="paragraph" w:styleId="BodyTextIndent2">
    <w:name w:val="Body Text Indent 2"/>
    <w:basedOn w:val="Normal"/>
    <w:semiHidden/>
    <w:rsid w:val="00001E5A"/>
    <w:pPr>
      <w:spacing w:line="480" w:lineRule="auto"/>
      <w:ind w:left="283"/>
    </w:pPr>
    <w:rPr>
      <w:rFonts w:ascii="Arial" w:hAnsi="Arial"/>
    </w:rPr>
  </w:style>
  <w:style w:type="paragraph" w:styleId="BodyTextIndent3">
    <w:name w:val="Body Text Indent 3"/>
    <w:basedOn w:val="Normal"/>
    <w:semiHidden/>
    <w:rsid w:val="00001E5A"/>
    <w:pPr>
      <w:spacing w:line="300" w:lineRule="exact"/>
      <w:ind w:left="283"/>
    </w:pPr>
    <w:rPr>
      <w:rFonts w:ascii="Arial" w:hAnsi="Arial"/>
      <w:sz w:val="16"/>
      <w:szCs w:val="16"/>
    </w:rPr>
  </w:style>
  <w:style w:type="paragraph" w:styleId="Closing">
    <w:name w:val="Closing"/>
    <w:basedOn w:val="Normal"/>
    <w:semiHidden/>
    <w:rsid w:val="00001E5A"/>
    <w:pPr>
      <w:spacing w:after="240" w:line="300" w:lineRule="exact"/>
      <w:ind w:left="4252"/>
    </w:pPr>
    <w:rPr>
      <w:rFonts w:ascii="Arial" w:hAnsi="Arial"/>
    </w:rPr>
  </w:style>
  <w:style w:type="paragraph" w:styleId="E-mailSignature">
    <w:name w:val="E-mail Signature"/>
    <w:basedOn w:val="Normal"/>
    <w:semiHidden/>
    <w:rsid w:val="00001E5A"/>
    <w:pPr>
      <w:spacing w:after="240" w:line="300" w:lineRule="exact"/>
    </w:pPr>
    <w:rPr>
      <w:rFonts w:ascii="Arial" w:hAnsi="Arial"/>
    </w:rPr>
  </w:style>
  <w:style w:type="character" w:styleId="Emphasis">
    <w:name w:val="Emphasis"/>
    <w:qFormat/>
    <w:rsid w:val="00001E5A"/>
    <w:rPr>
      <w:i/>
      <w:iCs/>
    </w:rPr>
  </w:style>
  <w:style w:type="paragraph" w:customStyle="1" w:styleId="Heading1numbered">
    <w:name w:val="Heading 1 (numbered)"/>
    <w:basedOn w:val="Heading1"/>
    <w:next w:val="Normal"/>
    <w:semiHidden/>
    <w:rsid w:val="00E64ADD"/>
    <w:pPr>
      <w:numPr>
        <w:numId w:val="13"/>
      </w:numPr>
      <w:tabs>
        <w:tab w:val="clear" w:pos="567"/>
      </w:tabs>
      <w:spacing w:after="120"/>
    </w:pPr>
  </w:style>
  <w:style w:type="character" w:styleId="LineNumber">
    <w:name w:val="line number"/>
    <w:basedOn w:val="DefaultParagraphFont"/>
    <w:semiHidden/>
    <w:rsid w:val="00001E5A"/>
  </w:style>
  <w:style w:type="paragraph" w:styleId="MessageHeader">
    <w:name w:val="Message Header"/>
    <w:basedOn w:val="Normal"/>
    <w:semiHidden/>
    <w:rsid w:val="00001E5A"/>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paragraph" w:styleId="NormalWeb">
    <w:name w:val="Normal (Web)"/>
    <w:basedOn w:val="Normal"/>
    <w:semiHidden/>
    <w:rsid w:val="00001E5A"/>
    <w:rPr>
      <w:rFonts w:ascii="Times New Roman" w:hAnsi="Times New Roman"/>
      <w:sz w:val="24"/>
    </w:rPr>
  </w:style>
  <w:style w:type="paragraph" w:styleId="NoteHeading">
    <w:name w:val="Note Heading"/>
    <w:basedOn w:val="Normal"/>
    <w:next w:val="Normal"/>
    <w:semiHidden/>
    <w:rsid w:val="00001E5A"/>
  </w:style>
  <w:style w:type="paragraph" w:styleId="PlainText">
    <w:name w:val="Plain Text"/>
    <w:basedOn w:val="Normal"/>
    <w:semiHidden/>
    <w:rsid w:val="00001E5A"/>
    <w:rPr>
      <w:rFonts w:ascii="Courier New" w:hAnsi="Courier New" w:cs="Courier New"/>
      <w:sz w:val="20"/>
      <w:szCs w:val="20"/>
    </w:rPr>
  </w:style>
  <w:style w:type="paragraph" w:styleId="Salutation">
    <w:name w:val="Salutation"/>
    <w:basedOn w:val="Normal"/>
    <w:next w:val="Normal"/>
    <w:semiHidden/>
    <w:rsid w:val="00E64ADD"/>
  </w:style>
  <w:style w:type="paragraph" w:styleId="Signature">
    <w:name w:val="Signature"/>
    <w:basedOn w:val="Normal"/>
    <w:semiHidden/>
    <w:rsid w:val="00E64ADD"/>
    <w:pPr>
      <w:spacing w:after="0" w:line="240" w:lineRule="auto"/>
    </w:pPr>
  </w:style>
  <w:style w:type="paragraph" w:customStyle="1" w:styleId="Heading2numbered">
    <w:name w:val="Heading 2 (numbered)"/>
    <w:basedOn w:val="Heading2"/>
    <w:next w:val="Normal"/>
    <w:semiHidden/>
    <w:rsid w:val="00E64ADD"/>
    <w:pPr>
      <w:numPr>
        <w:ilvl w:val="1"/>
        <w:numId w:val="13"/>
      </w:numPr>
      <w:tabs>
        <w:tab w:val="clear" w:pos="567"/>
      </w:tabs>
      <w:spacing w:after="120"/>
    </w:pPr>
  </w:style>
  <w:style w:type="paragraph" w:styleId="Title">
    <w:name w:val="Title"/>
    <w:basedOn w:val="Normal"/>
    <w:qFormat/>
    <w:rsid w:val="00E64ADD"/>
    <w:pPr>
      <w:spacing w:before="240" w:after="60"/>
      <w:jc w:val="center"/>
      <w:outlineLvl w:val="0"/>
    </w:pPr>
    <w:rPr>
      <w:rFonts w:cs="Arial"/>
      <w:b/>
      <w:bCs/>
      <w:kern w:val="28"/>
      <w:sz w:val="32"/>
      <w:szCs w:val="32"/>
    </w:rPr>
  </w:style>
  <w:style w:type="paragraph" w:customStyle="1" w:styleId="BulletedIndentedafterNumber">
    <w:name w:val="Bulleted Indented after Number"/>
    <w:semiHidden/>
    <w:rsid w:val="00E64ADD"/>
    <w:pPr>
      <w:numPr>
        <w:numId w:val="10"/>
      </w:numPr>
      <w:spacing w:after="140" w:line="300" w:lineRule="atLeast"/>
    </w:pPr>
    <w:rPr>
      <w:rFonts w:ascii="Gill Sans MT" w:hAnsi="Gill Sans MT"/>
      <w:sz w:val="22"/>
      <w:lang w:eastAsia="en-US"/>
    </w:rPr>
  </w:style>
  <w:style w:type="paragraph" w:customStyle="1" w:styleId="BulletedListLevel1">
    <w:name w:val="Bulleted List Level 1"/>
    <w:semiHidden/>
    <w:rsid w:val="00E64ADD"/>
    <w:pPr>
      <w:numPr>
        <w:numId w:val="11"/>
      </w:numPr>
      <w:tabs>
        <w:tab w:val="left" w:pos="1134"/>
      </w:tabs>
      <w:spacing w:after="140" w:line="300" w:lineRule="atLeast"/>
    </w:pPr>
    <w:rPr>
      <w:rFonts w:ascii="Gill Sans MT" w:hAnsi="Gill Sans MT"/>
      <w:sz w:val="22"/>
      <w:szCs w:val="24"/>
      <w:lang w:eastAsia="en-US"/>
    </w:rPr>
  </w:style>
  <w:style w:type="paragraph" w:customStyle="1" w:styleId="BulletedListLevel2">
    <w:name w:val="Bulleted List Level 2"/>
    <w:semiHidden/>
    <w:rsid w:val="00E64ADD"/>
    <w:pPr>
      <w:numPr>
        <w:numId w:val="12"/>
      </w:numPr>
      <w:spacing w:after="140" w:line="300" w:lineRule="atLeast"/>
    </w:pPr>
    <w:rPr>
      <w:rFonts w:ascii="Gill Sans MT" w:hAnsi="Gill Sans MT" w:cs="Arial"/>
      <w:snapToGrid w:val="0"/>
      <w:kern w:val="28"/>
      <w:sz w:val="22"/>
      <w:lang w:eastAsia="en-US"/>
    </w:rPr>
  </w:style>
  <w:style w:type="paragraph" w:customStyle="1" w:styleId="BulletedListLevel3">
    <w:name w:val="Bulleted List Level 3"/>
    <w:semiHidden/>
    <w:rsid w:val="00E64ADD"/>
    <w:pPr>
      <w:spacing w:after="140" w:line="300" w:lineRule="atLeast"/>
    </w:pPr>
    <w:rPr>
      <w:rFonts w:ascii="Gill Sans MT" w:hAnsi="Gill Sans MT" w:cs="Arial"/>
      <w:snapToGrid w:val="0"/>
      <w:kern w:val="28"/>
      <w:sz w:val="22"/>
      <w:lang w:eastAsia="en-US"/>
    </w:rPr>
  </w:style>
  <w:style w:type="paragraph" w:customStyle="1" w:styleId="Clearance">
    <w:name w:val="Clearance"/>
    <w:semiHidden/>
    <w:rsid w:val="00E64ADD"/>
    <w:pPr>
      <w:keepNext/>
      <w:spacing w:before="40" w:after="40"/>
    </w:pPr>
    <w:rPr>
      <w:rFonts w:ascii="Gill Sans MT" w:hAnsi="Gill Sans MT"/>
      <w:szCs w:val="22"/>
      <w:lang w:eastAsia="en-US"/>
    </w:rPr>
  </w:style>
  <w:style w:type="paragraph" w:customStyle="1" w:styleId="Contact">
    <w:name w:val="Contact"/>
    <w:semiHidden/>
    <w:rsid w:val="00E64ADD"/>
    <w:pPr>
      <w:spacing w:before="40" w:after="40"/>
    </w:pPr>
    <w:rPr>
      <w:rFonts w:ascii="Gill Sans MT" w:hAnsi="Gill Sans MT"/>
      <w:szCs w:val="24"/>
      <w:lang w:eastAsia="en-US"/>
    </w:rPr>
  </w:style>
  <w:style w:type="paragraph" w:customStyle="1" w:styleId="Heading3numbered">
    <w:name w:val="Heading 3 (numbered)"/>
    <w:basedOn w:val="Heading3"/>
    <w:next w:val="Normal"/>
    <w:semiHidden/>
    <w:rsid w:val="00E64ADD"/>
    <w:pPr>
      <w:numPr>
        <w:ilvl w:val="2"/>
        <w:numId w:val="13"/>
      </w:numPr>
      <w:tabs>
        <w:tab w:val="clear" w:pos="567"/>
      </w:tabs>
      <w:spacing w:after="120"/>
    </w:pPr>
  </w:style>
  <w:style w:type="table" w:customStyle="1" w:styleId="DHHSTableStyle">
    <w:name w:val="DHHS Table Style"/>
    <w:basedOn w:val="TableNormal"/>
    <w:semiHidden/>
    <w:rsid w:val="00E64ADD"/>
    <w:pPr>
      <w:spacing w:before="20" w:after="20"/>
    </w:pPr>
    <w:rPr>
      <w:rFonts w:ascii="Gill Sans MT" w:hAnsi="Gill Sans M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E64ADD"/>
    <w:rPr>
      <w:rFonts w:ascii="Gill Sans MT" w:hAnsi="Gill Sans MT"/>
      <w:sz w:val="18"/>
      <w:szCs w:val="22"/>
      <w:lang w:eastAsia="en-US"/>
    </w:rPr>
  </w:style>
  <w:style w:type="paragraph" w:customStyle="1" w:styleId="FileorMTSNo">
    <w:name w:val="File or MTS No."/>
    <w:semiHidden/>
    <w:rsid w:val="00E64ADD"/>
    <w:pPr>
      <w:spacing w:after="120"/>
    </w:pPr>
    <w:rPr>
      <w:rFonts w:ascii="Gill Sans MT" w:hAnsi="Gill Sans MT"/>
      <w:color w:val="000000"/>
      <w:sz w:val="18"/>
      <w:lang w:eastAsia="en-US"/>
    </w:rPr>
  </w:style>
  <w:style w:type="paragraph" w:customStyle="1" w:styleId="Heading-Main">
    <w:name w:val="Heading - Main"/>
    <w:next w:val="Normal"/>
    <w:semiHidden/>
    <w:rsid w:val="00E64ADD"/>
    <w:pPr>
      <w:spacing w:before="240" w:after="240" w:line="300" w:lineRule="atLeast"/>
      <w:outlineLvl w:val="0"/>
    </w:pPr>
    <w:rPr>
      <w:rFonts w:ascii="Gill Sans MT" w:hAnsi="Gill Sans MT" w:cs="Arial"/>
      <w:b/>
      <w:iCs/>
      <w:kern w:val="36"/>
      <w:sz w:val="28"/>
      <w:szCs w:val="28"/>
    </w:rPr>
  </w:style>
  <w:style w:type="paragraph" w:customStyle="1" w:styleId="InformationBlock">
    <w:name w:val="Information Block"/>
    <w:semiHidden/>
    <w:rsid w:val="00E64ADD"/>
    <w:pPr>
      <w:spacing w:before="40" w:after="40"/>
    </w:pPr>
    <w:rPr>
      <w:rFonts w:ascii="Gill Sans MT" w:hAnsi="Gill Sans MT"/>
      <w:b/>
      <w:sz w:val="22"/>
      <w:szCs w:val="22"/>
      <w:lang w:eastAsia="en-US"/>
    </w:rPr>
  </w:style>
  <w:style w:type="paragraph" w:customStyle="1" w:styleId="InformationBlockfillin">
    <w:name w:val="Information Block (fill in)"/>
    <w:basedOn w:val="InformationBlock"/>
    <w:semiHidden/>
    <w:rsid w:val="00E64ADD"/>
    <w:rPr>
      <w:b w:val="0"/>
    </w:rPr>
  </w:style>
  <w:style w:type="paragraph" w:customStyle="1" w:styleId="space">
    <w:name w:val="space"/>
    <w:semiHidden/>
    <w:rsid w:val="00E64ADD"/>
    <w:rPr>
      <w:rFonts w:ascii="Arial" w:hAnsi="Arial" w:cs="Arial"/>
      <w:caps/>
      <w:sz w:val="4"/>
      <w:szCs w:val="30"/>
      <w:lang w:eastAsia="en-US"/>
    </w:rPr>
  </w:style>
  <w:style w:type="paragraph" w:customStyle="1" w:styleId="TableStyle">
    <w:name w:val="Table Style"/>
    <w:basedOn w:val="Normal"/>
    <w:semiHidden/>
    <w:rsid w:val="00E64ADD"/>
    <w:pPr>
      <w:spacing w:before="20" w:after="20" w:line="240" w:lineRule="auto"/>
    </w:pPr>
    <w:rPr>
      <w:szCs w:val="20"/>
    </w:rPr>
  </w:style>
  <w:style w:type="paragraph" w:customStyle="1" w:styleId="Heading4numbered">
    <w:name w:val="Heading 4 (numbered)"/>
    <w:basedOn w:val="Heading4"/>
    <w:next w:val="Normal"/>
    <w:semiHidden/>
    <w:rsid w:val="00E64ADD"/>
    <w:pPr>
      <w:numPr>
        <w:ilvl w:val="3"/>
        <w:numId w:val="13"/>
      </w:numPr>
      <w:tabs>
        <w:tab w:val="clear" w:pos="567"/>
      </w:tabs>
      <w:spacing w:after="120"/>
    </w:pPr>
  </w:style>
  <w:style w:type="paragraph" w:customStyle="1" w:styleId="Address">
    <w:name w:val="Address"/>
    <w:basedOn w:val="Normal"/>
    <w:semiHidden/>
    <w:rsid w:val="00E64ADD"/>
    <w:pPr>
      <w:spacing w:after="0" w:line="240" w:lineRule="auto"/>
    </w:pPr>
  </w:style>
  <w:style w:type="paragraph" w:customStyle="1" w:styleId="AddressIndent">
    <w:name w:val="Address Indent"/>
    <w:semiHidden/>
    <w:rsid w:val="00E64ADD"/>
    <w:pPr>
      <w:ind w:left="1080"/>
    </w:pPr>
    <w:rPr>
      <w:rFonts w:ascii="Gill Sans MT" w:hAnsi="Gill Sans MT"/>
      <w:sz w:val="22"/>
      <w:szCs w:val="24"/>
      <w:lang w:eastAsia="en-US"/>
    </w:rPr>
  </w:style>
  <w:style w:type="paragraph" w:styleId="EnvelopeAddress">
    <w:name w:val="envelope address"/>
    <w:basedOn w:val="Normal"/>
    <w:semiHidden/>
    <w:rsid w:val="00E64ADD"/>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E64ADD"/>
    <w:rPr>
      <w:rFonts w:cs="Arial"/>
      <w:sz w:val="20"/>
      <w:szCs w:val="20"/>
    </w:rPr>
  </w:style>
  <w:style w:type="paragraph" w:customStyle="1" w:styleId="Instructions">
    <w:name w:val="Instructions"/>
    <w:next w:val="Normal"/>
    <w:semiHidden/>
    <w:rsid w:val="00E64ADD"/>
    <w:pPr>
      <w:shd w:val="clear" w:color="auto" w:fill="FFFFCC"/>
      <w:spacing w:line="240" w:lineRule="atLeast"/>
    </w:pPr>
    <w:rPr>
      <w:rFonts w:ascii="Verdana" w:hAnsi="Verdana" w:cs="Arial"/>
      <w:iCs/>
      <w:kern w:val="36"/>
      <w:sz w:val="17"/>
      <w:szCs w:val="17"/>
    </w:rPr>
  </w:style>
  <w:style w:type="paragraph" w:customStyle="1" w:styleId="RecommendationNumberedList">
    <w:name w:val="Recommendation Numbered List"/>
    <w:basedOn w:val="NumberedList"/>
    <w:semiHidden/>
    <w:rsid w:val="00E64ADD"/>
    <w:pPr>
      <w:numPr>
        <w:numId w:val="15"/>
      </w:numPr>
      <w:spacing w:after="240"/>
    </w:pPr>
    <w:rPr>
      <w:b/>
    </w:rPr>
  </w:style>
  <w:style w:type="paragraph" w:customStyle="1" w:styleId="Tabledecimal">
    <w:name w:val="Table decimal"/>
    <w:basedOn w:val="Normal"/>
    <w:semiHidden/>
    <w:rsid w:val="00E64ADD"/>
    <w:pPr>
      <w:tabs>
        <w:tab w:val="clear" w:pos="567"/>
        <w:tab w:val="decimal" w:pos="884"/>
      </w:tabs>
      <w:spacing w:before="40" w:after="40" w:line="260" w:lineRule="atLeast"/>
    </w:pPr>
    <w:rPr>
      <w:rFonts w:ascii="Arial" w:hAnsi="Arial" w:cs="Arial"/>
      <w:snapToGrid w:val="0"/>
      <w:sz w:val="20"/>
      <w:szCs w:val="20"/>
    </w:rPr>
  </w:style>
  <w:style w:type="paragraph" w:styleId="BalloonText">
    <w:name w:val="Balloon Text"/>
    <w:basedOn w:val="Normal"/>
    <w:semiHidden/>
    <w:rsid w:val="00E64ADD"/>
    <w:rPr>
      <w:rFonts w:ascii="Tahoma" w:hAnsi="Tahoma" w:cs="Tahoma"/>
      <w:sz w:val="16"/>
      <w:szCs w:val="16"/>
    </w:rPr>
  </w:style>
  <w:style w:type="character" w:styleId="CommentReference">
    <w:name w:val="annotation reference"/>
    <w:semiHidden/>
    <w:rsid w:val="00E64ADD"/>
    <w:rPr>
      <w:sz w:val="16"/>
      <w:szCs w:val="16"/>
    </w:rPr>
  </w:style>
  <w:style w:type="paragraph" w:styleId="CommentText">
    <w:name w:val="annotation text"/>
    <w:basedOn w:val="Normal"/>
    <w:semiHidden/>
    <w:rsid w:val="00E64ADD"/>
    <w:rPr>
      <w:sz w:val="20"/>
      <w:szCs w:val="20"/>
    </w:rPr>
  </w:style>
  <w:style w:type="paragraph" w:styleId="CommentSubject">
    <w:name w:val="annotation subject"/>
    <w:basedOn w:val="CommentText"/>
    <w:next w:val="CommentText"/>
    <w:semiHidden/>
    <w:rsid w:val="00E64ADD"/>
    <w:rPr>
      <w:b/>
      <w:bCs/>
    </w:rPr>
  </w:style>
  <w:style w:type="character" w:styleId="EndnoteReference">
    <w:name w:val="endnote reference"/>
    <w:semiHidden/>
    <w:rsid w:val="00E64ADD"/>
    <w:rPr>
      <w:vertAlign w:val="superscript"/>
    </w:rPr>
  </w:style>
  <w:style w:type="paragraph" w:styleId="EndnoteText">
    <w:name w:val="endnote text"/>
    <w:basedOn w:val="Normal"/>
    <w:semiHidden/>
    <w:rsid w:val="00E64ADD"/>
    <w:rPr>
      <w:sz w:val="20"/>
      <w:szCs w:val="20"/>
    </w:rPr>
  </w:style>
  <w:style w:type="paragraph" w:styleId="Index1">
    <w:name w:val="index 1"/>
    <w:basedOn w:val="Heading1"/>
    <w:next w:val="Normal"/>
    <w:autoRedefine/>
    <w:semiHidden/>
    <w:rsid w:val="00A57C7A"/>
    <w:rPr>
      <w:color w:val="365F91" w:themeColor="accent1" w:themeShade="BF"/>
    </w:rPr>
  </w:style>
  <w:style w:type="paragraph" w:styleId="Index2">
    <w:name w:val="index 2"/>
    <w:basedOn w:val="Heading2"/>
    <w:next w:val="Normal"/>
    <w:autoRedefine/>
    <w:semiHidden/>
    <w:rsid w:val="00A57C7A"/>
    <w:rPr>
      <w:color w:val="365F91" w:themeColor="accent1" w:themeShade="BF"/>
    </w:rPr>
  </w:style>
  <w:style w:type="paragraph" w:styleId="Index3">
    <w:name w:val="index 3"/>
    <w:basedOn w:val="Heading3"/>
    <w:next w:val="Normal"/>
    <w:autoRedefine/>
    <w:semiHidden/>
    <w:rsid w:val="00A57C7A"/>
    <w:rPr>
      <w:color w:val="365F91" w:themeColor="accent1" w:themeShade="BF"/>
    </w:rPr>
  </w:style>
  <w:style w:type="paragraph" w:styleId="Index4">
    <w:name w:val="index 4"/>
    <w:basedOn w:val="Heading4"/>
    <w:next w:val="Normal"/>
    <w:autoRedefine/>
    <w:semiHidden/>
    <w:rsid w:val="00A57C7A"/>
    <w:rPr>
      <w:color w:val="365F91" w:themeColor="accent1" w:themeShade="BF"/>
    </w:rPr>
  </w:style>
  <w:style w:type="paragraph" w:styleId="Index5">
    <w:name w:val="index 5"/>
    <w:basedOn w:val="Normal"/>
    <w:next w:val="Normal"/>
    <w:autoRedefine/>
    <w:semiHidden/>
    <w:rsid w:val="00E64ADD"/>
    <w:pPr>
      <w:tabs>
        <w:tab w:val="clear" w:pos="567"/>
      </w:tabs>
      <w:ind w:left="1100" w:hanging="220"/>
    </w:pPr>
  </w:style>
  <w:style w:type="paragraph" w:styleId="Index6">
    <w:name w:val="index 6"/>
    <w:basedOn w:val="Normal"/>
    <w:next w:val="Normal"/>
    <w:autoRedefine/>
    <w:semiHidden/>
    <w:rsid w:val="00E64ADD"/>
    <w:pPr>
      <w:tabs>
        <w:tab w:val="clear" w:pos="567"/>
      </w:tabs>
      <w:ind w:left="1320" w:hanging="220"/>
    </w:pPr>
  </w:style>
  <w:style w:type="paragraph" w:styleId="Index7">
    <w:name w:val="index 7"/>
    <w:basedOn w:val="Normal"/>
    <w:next w:val="Normal"/>
    <w:autoRedefine/>
    <w:semiHidden/>
    <w:rsid w:val="00E64ADD"/>
    <w:pPr>
      <w:tabs>
        <w:tab w:val="clear" w:pos="567"/>
      </w:tabs>
      <w:ind w:left="1540" w:hanging="220"/>
    </w:pPr>
  </w:style>
  <w:style w:type="paragraph" w:styleId="Index8">
    <w:name w:val="index 8"/>
    <w:basedOn w:val="Normal"/>
    <w:next w:val="Normal"/>
    <w:autoRedefine/>
    <w:semiHidden/>
    <w:rsid w:val="00E64ADD"/>
    <w:pPr>
      <w:tabs>
        <w:tab w:val="clear" w:pos="567"/>
      </w:tabs>
      <w:ind w:left="1760" w:hanging="220"/>
    </w:pPr>
  </w:style>
  <w:style w:type="paragraph" w:styleId="Index9">
    <w:name w:val="index 9"/>
    <w:basedOn w:val="Normal"/>
    <w:next w:val="Normal"/>
    <w:autoRedefine/>
    <w:semiHidden/>
    <w:rsid w:val="00E64ADD"/>
    <w:pPr>
      <w:tabs>
        <w:tab w:val="clear" w:pos="567"/>
      </w:tabs>
      <w:ind w:left="1980" w:hanging="220"/>
    </w:pPr>
  </w:style>
  <w:style w:type="paragraph" w:styleId="IndexHeading">
    <w:name w:val="index heading"/>
    <w:basedOn w:val="Normal"/>
    <w:next w:val="Index1"/>
    <w:semiHidden/>
    <w:rsid w:val="00E64ADD"/>
    <w:rPr>
      <w:rFonts w:ascii="Arial" w:hAnsi="Arial" w:cs="Arial"/>
      <w:b/>
      <w:bCs/>
    </w:rPr>
  </w:style>
  <w:style w:type="paragraph" w:styleId="MacroText">
    <w:name w:val="macro"/>
    <w:semiHidden/>
    <w:rsid w:val="00E64ADD"/>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hAnsi="Courier New" w:cs="Courier New"/>
      <w:lang w:eastAsia="en-US"/>
    </w:rPr>
  </w:style>
  <w:style w:type="paragraph" w:styleId="TableofAuthorities">
    <w:name w:val="table of authorities"/>
    <w:basedOn w:val="Normal"/>
    <w:next w:val="Normal"/>
    <w:semiHidden/>
    <w:rsid w:val="00E64ADD"/>
    <w:pPr>
      <w:tabs>
        <w:tab w:val="clear" w:pos="567"/>
      </w:tabs>
      <w:ind w:left="220" w:hanging="220"/>
    </w:pPr>
  </w:style>
  <w:style w:type="paragraph" w:styleId="TableofFigures">
    <w:name w:val="table of figures"/>
    <w:basedOn w:val="Normal"/>
    <w:next w:val="Normal"/>
    <w:semiHidden/>
    <w:rsid w:val="00E64ADD"/>
    <w:pPr>
      <w:tabs>
        <w:tab w:val="clear" w:pos="567"/>
      </w:tabs>
    </w:pPr>
  </w:style>
  <w:style w:type="paragraph" w:styleId="TOAHeading">
    <w:name w:val="toa heading"/>
    <w:basedOn w:val="Normal"/>
    <w:next w:val="Normal"/>
    <w:semiHidden/>
    <w:rsid w:val="00E64ADD"/>
    <w:pPr>
      <w:spacing w:before="120"/>
    </w:pPr>
    <w:rPr>
      <w:rFonts w:ascii="Arial" w:hAnsi="Arial" w:cs="Arial"/>
      <w:b/>
      <w:bCs/>
      <w:sz w:val="24"/>
      <w:szCs w:val="24"/>
    </w:rPr>
  </w:style>
  <w:style w:type="paragraph" w:styleId="TOC3">
    <w:name w:val="toc 3"/>
    <w:basedOn w:val="Normal"/>
    <w:next w:val="Normal"/>
    <w:autoRedefine/>
    <w:semiHidden/>
    <w:rsid w:val="00E64ADD"/>
    <w:pPr>
      <w:tabs>
        <w:tab w:val="clear" w:pos="567"/>
      </w:tabs>
      <w:ind w:left="440"/>
    </w:pPr>
  </w:style>
  <w:style w:type="paragraph" w:styleId="TOC4">
    <w:name w:val="toc 4"/>
    <w:basedOn w:val="Normal"/>
    <w:next w:val="Normal"/>
    <w:autoRedefine/>
    <w:semiHidden/>
    <w:rsid w:val="00E64ADD"/>
    <w:pPr>
      <w:tabs>
        <w:tab w:val="clear" w:pos="567"/>
      </w:tabs>
      <w:ind w:left="660"/>
    </w:pPr>
  </w:style>
  <w:style w:type="paragraph" w:styleId="TOC5">
    <w:name w:val="toc 5"/>
    <w:basedOn w:val="Normal"/>
    <w:next w:val="Normal"/>
    <w:autoRedefine/>
    <w:semiHidden/>
    <w:rsid w:val="00E64ADD"/>
    <w:pPr>
      <w:tabs>
        <w:tab w:val="clear" w:pos="567"/>
      </w:tabs>
      <w:ind w:left="880"/>
    </w:pPr>
  </w:style>
  <w:style w:type="paragraph" w:styleId="TOC6">
    <w:name w:val="toc 6"/>
    <w:basedOn w:val="Normal"/>
    <w:next w:val="Normal"/>
    <w:autoRedefine/>
    <w:semiHidden/>
    <w:rsid w:val="00E64ADD"/>
    <w:pPr>
      <w:tabs>
        <w:tab w:val="clear" w:pos="567"/>
      </w:tabs>
      <w:ind w:left="1100"/>
    </w:pPr>
  </w:style>
  <w:style w:type="paragraph" w:styleId="TOC7">
    <w:name w:val="toc 7"/>
    <w:basedOn w:val="Normal"/>
    <w:next w:val="Normal"/>
    <w:autoRedefine/>
    <w:semiHidden/>
    <w:rsid w:val="00E64ADD"/>
    <w:pPr>
      <w:tabs>
        <w:tab w:val="clear" w:pos="567"/>
      </w:tabs>
      <w:ind w:left="1320"/>
    </w:pPr>
  </w:style>
  <w:style w:type="paragraph" w:styleId="TOC8">
    <w:name w:val="toc 8"/>
    <w:basedOn w:val="Normal"/>
    <w:next w:val="Normal"/>
    <w:autoRedefine/>
    <w:semiHidden/>
    <w:rsid w:val="00E64ADD"/>
    <w:pPr>
      <w:tabs>
        <w:tab w:val="clear" w:pos="567"/>
      </w:tabs>
      <w:ind w:left="1540"/>
    </w:pPr>
  </w:style>
  <w:style w:type="paragraph" w:styleId="TOC9">
    <w:name w:val="toc 9"/>
    <w:basedOn w:val="Normal"/>
    <w:next w:val="Normal"/>
    <w:autoRedefine/>
    <w:semiHidden/>
    <w:rsid w:val="00E64ADD"/>
    <w:pPr>
      <w:tabs>
        <w:tab w:val="clear" w:pos="567"/>
      </w:tabs>
      <w:ind w:left="1760"/>
    </w:pPr>
  </w:style>
  <w:style w:type="numbering" w:styleId="111111">
    <w:name w:val="Outline List 2"/>
    <w:basedOn w:val="NoList"/>
    <w:semiHidden/>
    <w:rsid w:val="00E64ADD"/>
    <w:pPr>
      <w:numPr>
        <w:numId w:val="16"/>
      </w:numPr>
    </w:pPr>
  </w:style>
  <w:style w:type="numbering" w:styleId="1ai">
    <w:name w:val="Outline List 1"/>
    <w:basedOn w:val="NoList"/>
    <w:semiHidden/>
    <w:rsid w:val="00E64ADD"/>
    <w:pPr>
      <w:numPr>
        <w:numId w:val="17"/>
      </w:numPr>
    </w:pPr>
  </w:style>
  <w:style w:type="numbering" w:styleId="ArticleSection">
    <w:name w:val="Outline List 3"/>
    <w:basedOn w:val="NoList"/>
    <w:semiHidden/>
    <w:rsid w:val="00E64ADD"/>
    <w:pPr>
      <w:numPr>
        <w:numId w:val="18"/>
      </w:numPr>
    </w:pPr>
  </w:style>
  <w:style w:type="character" w:styleId="HTMLAcronym">
    <w:name w:val="HTML Acronym"/>
    <w:basedOn w:val="DefaultParagraphFont"/>
    <w:semiHidden/>
    <w:rsid w:val="00E64ADD"/>
  </w:style>
  <w:style w:type="paragraph" w:styleId="HTMLAddress">
    <w:name w:val="HTML Address"/>
    <w:basedOn w:val="Normal"/>
    <w:semiHidden/>
    <w:rsid w:val="00E64ADD"/>
    <w:rPr>
      <w:i/>
      <w:iCs/>
    </w:rPr>
  </w:style>
  <w:style w:type="character" w:styleId="HTMLCite">
    <w:name w:val="HTML Cite"/>
    <w:semiHidden/>
    <w:rsid w:val="00E64ADD"/>
    <w:rPr>
      <w:i/>
      <w:iCs/>
    </w:rPr>
  </w:style>
  <w:style w:type="character" w:styleId="HTMLCode">
    <w:name w:val="HTML Code"/>
    <w:semiHidden/>
    <w:rsid w:val="00E64ADD"/>
    <w:rPr>
      <w:rFonts w:ascii="Courier New" w:hAnsi="Courier New" w:cs="Courier New"/>
      <w:sz w:val="20"/>
      <w:szCs w:val="20"/>
    </w:rPr>
  </w:style>
  <w:style w:type="character" w:styleId="HTMLDefinition">
    <w:name w:val="HTML Definition"/>
    <w:semiHidden/>
    <w:rsid w:val="00E64ADD"/>
    <w:rPr>
      <w:i/>
      <w:iCs/>
    </w:rPr>
  </w:style>
  <w:style w:type="character" w:styleId="HTMLKeyboard">
    <w:name w:val="HTML Keyboard"/>
    <w:semiHidden/>
    <w:rsid w:val="00E64ADD"/>
    <w:rPr>
      <w:rFonts w:ascii="Courier New" w:hAnsi="Courier New" w:cs="Courier New"/>
      <w:sz w:val="20"/>
      <w:szCs w:val="20"/>
    </w:rPr>
  </w:style>
  <w:style w:type="paragraph" w:styleId="HTMLPreformatted">
    <w:name w:val="HTML Preformatted"/>
    <w:basedOn w:val="Normal"/>
    <w:semiHidden/>
    <w:rsid w:val="00E64ADD"/>
    <w:rPr>
      <w:rFonts w:ascii="Courier New" w:hAnsi="Courier New" w:cs="Courier New"/>
      <w:sz w:val="20"/>
      <w:szCs w:val="20"/>
    </w:rPr>
  </w:style>
  <w:style w:type="character" w:styleId="HTMLSample">
    <w:name w:val="HTML Sample"/>
    <w:semiHidden/>
    <w:rsid w:val="00E64ADD"/>
    <w:rPr>
      <w:rFonts w:ascii="Courier New" w:hAnsi="Courier New" w:cs="Courier New"/>
    </w:rPr>
  </w:style>
  <w:style w:type="character" w:styleId="HTMLTypewriter">
    <w:name w:val="HTML Typewriter"/>
    <w:semiHidden/>
    <w:rsid w:val="00E64ADD"/>
    <w:rPr>
      <w:rFonts w:ascii="Courier New" w:hAnsi="Courier New" w:cs="Courier New"/>
      <w:sz w:val="20"/>
      <w:szCs w:val="20"/>
    </w:rPr>
  </w:style>
  <w:style w:type="character" w:styleId="HTMLVariable">
    <w:name w:val="HTML Variable"/>
    <w:semiHidden/>
    <w:rsid w:val="00E64ADD"/>
    <w:rPr>
      <w:i/>
      <w:iCs/>
    </w:rPr>
  </w:style>
  <w:style w:type="paragraph" w:styleId="List">
    <w:name w:val="List"/>
    <w:basedOn w:val="Normal"/>
    <w:semiHidden/>
    <w:rsid w:val="00E64ADD"/>
    <w:pPr>
      <w:ind w:left="283" w:hanging="283"/>
    </w:pPr>
  </w:style>
  <w:style w:type="paragraph" w:styleId="List2">
    <w:name w:val="List 2"/>
    <w:basedOn w:val="Normal"/>
    <w:semiHidden/>
    <w:rsid w:val="00E64ADD"/>
    <w:pPr>
      <w:ind w:left="566" w:hanging="283"/>
    </w:pPr>
  </w:style>
  <w:style w:type="paragraph" w:styleId="List3">
    <w:name w:val="List 3"/>
    <w:basedOn w:val="Normal"/>
    <w:semiHidden/>
    <w:rsid w:val="00E64ADD"/>
    <w:pPr>
      <w:ind w:left="849" w:hanging="283"/>
    </w:pPr>
  </w:style>
  <w:style w:type="paragraph" w:styleId="List4">
    <w:name w:val="List 4"/>
    <w:basedOn w:val="Normal"/>
    <w:semiHidden/>
    <w:rsid w:val="00E64ADD"/>
    <w:pPr>
      <w:ind w:left="1132" w:hanging="283"/>
    </w:pPr>
  </w:style>
  <w:style w:type="paragraph" w:styleId="List5">
    <w:name w:val="List 5"/>
    <w:basedOn w:val="Normal"/>
    <w:semiHidden/>
    <w:rsid w:val="00E64ADD"/>
    <w:pPr>
      <w:ind w:left="1415" w:hanging="283"/>
    </w:pPr>
  </w:style>
  <w:style w:type="paragraph" w:styleId="ListBullet">
    <w:name w:val="List Bullet"/>
    <w:basedOn w:val="Normal"/>
    <w:semiHidden/>
    <w:rsid w:val="00850CEC"/>
    <w:pPr>
      <w:numPr>
        <w:ilvl w:val="1"/>
        <w:numId w:val="26"/>
      </w:numPr>
    </w:pPr>
  </w:style>
  <w:style w:type="paragraph" w:styleId="ListBullet2">
    <w:name w:val="List Bullet 2"/>
    <w:basedOn w:val="Normal"/>
    <w:semiHidden/>
    <w:rsid w:val="00850CEC"/>
    <w:pPr>
      <w:numPr>
        <w:numId w:val="20"/>
      </w:numPr>
      <w:tabs>
        <w:tab w:val="clear" w:pos="567"/>
        <w:tab w:val="left" w:pos="1134"/>
      </w:tabs>
    </w:pPr>
  </w:style>
  <w:style w:type="paragraph" w:styleId="ListBullet3">
    <w:name w:val="List Bullet 3"/>
    <w:basedOn w:val="ListBullet2"/>
    <w:semiHidden/>
    <w:rsid w:val="00850CEC"/>
    <w:pPr>
      <w:tabs>
        <w:tab w:val="left" w:pos="1701"/>
      </w:tabs>
    </w:pPr>
  </w:style>
  <w:style w:type="paragraph" w:styleId="ListBullet4">
    <w:name w:val="List Bullet 4"/>
    <w:basedOn w:val="Normal"/>
    <w:semiHidden/>
    <w:rsid w:val="00E64ADD"/>
    <w:pPr>
      <w:numPr>
        <w:numId w:val="4"/>
      </w:numPr>
    </w:pPr>
  </w:style>
  <w:style w:type="paragraph" w:styleId="ListBullet5">
    <w:name w:val="List Bullet 5"/>
    <w:basedOn w:val="Normal"/>
    <w:semiHidden/>
    <w:rsid w:val="00E64ADD"/>
    <w:pPr>
      <w:numPr>
        <w:numId w:val="5"/>
      </w:numPr>
    </w:pPr>
  </w:style>
  <w:style w:type="paragraph" w:styleId="ListContinue">
    <w:name w:val="List Continue"/>
    <w:basedOn w:val="Normal"/>
    <w:semiHidden/>
    <w:rsid w:val="00E64ADD"/>
    <w:pPr>
      <w:spacing w:after="120"/>
      <w:ind w:left="283"/>
    </w:pPr>
  </w:style>
  <w:style w:type="paragraph" w:styleId="ListContinue2">
    <w:name w:val="List Continue 2"/>
    <w:basedOn w:val="Normal"/>
    <w:semiHidden/>
    <w:rsid w:val="00E64ADD"/>
    <w:pPr>
      <w:spacing w:after="120"/>
      <w:ind w:left="566"/>
    </w:pPr>
  </w:style>
  <w:style w:type="paragraph" w:styleId="ListContinue3">
    <w:name w:val="List Continue 3"/>
    <w:basedOn w:val="Normal"/>
    <w:semiHidden/>
    <w:rsid w:val="00E64ADD"/>
    <w:pPr>
      <w:spacing w:after="120"/>
      <w:ind w:left="849"/>
    </w:pPr>
  </w:style>
  <w:style w:type="paragraph" w:styleId="ListContinue4">
    <w:name w:val="List Continue 4"/>
    <w:basedOn w:val="Normal"/>
    <w:semiHidden/>
    <w:rsid w:val="00E64ADD"/>
    <w:pPr>
      <w:spacing w:after="120"/>
      <w:ind w:left="1132"/>
    </w:pPr>
  </w:style>
  <w:style w:type="paragraph" w:styleId="ListContinue5">
    <w:name w:val="List Continue 5"/>
    <w:basedOn w:val="Normal"/>
    <w:semiHidden/>
    <w:rsid w:val="00E64ADD"/>
    <w:pPr>
      <w:spacing w:after="120"/>
      <w:ind w:left="1415"/>
    </w:pPr>
  </w:style>
  <w:style w:type="paragraph" w:styleId="ListNumber">
    <w:name w:val="List Number"/>
    <w:basedOn w:val="Normal"/>
    <w:semiHidden/>
    <w:rsid w:val="00850CEC"/>
    <w:pPr>
      <w:numPr>
        <w:numId w:val="21"/>
      </w:numPr>
    </w:pPr>
  </w:style>
  <w:style w:type="paragraph" w:styleId="ListNumber2">
    <w:name w:val="List Number 2"/>
    <w:basedOn w:val="Normal"/>
    <w:semiHidden/>
    <w:rsid w:val="00E64ADD"/>
    <w:pPr>
      <w:numPr>
        <w:numId w:val="6"/>
      </w:numPr>
    </w:pPr>
  </w:style>
  <w:style w:type="paragraph" w:styleId="ListNumber3">
    <w:name w:val="List Number 3"/>
    <w:basedOn w:val="Normal"/>
    <w:semiHidden/>
    <w:rsid w:val="00E64ADD"/>
    <w:pPr>
      <w:numPr>
        <w:numId w:val="7"/>
      </w:numPr>
    </w:pPr>
  </w:style>
  <w:style w:type="paragraph" w:styleId="ListNumber4">
    <w:name w:val="List Number 4"/>
    <w:basedOn w:val="Normal"/>
    <w:semiHidden/>
    <w:rsid w:val="00E64ADD"/>
    <w:pPr>
      <w:numPr>
        <w:numId w:val="8"/>
      </w:numPr>
    </w:pPr>
  </w:style>
  <w:style w:type="paragraph" w:styleId="ListNumber5">
    <w:name w:val="List Number 5"/>
    <w:basedOn w:val="Normal"/>
    <w:semiHidden/>
    <w:rsid w:val="00E64ADD"/>
    <w:pPr>
      <w:numPr>
        <w:numId w:val="9"/>
      </w:numPr>
    </w:pPr>
  </w:style>
  <w:style w:type="character" w:styleId="Strong">
    <w:name w:val="Strong"/>
    <w:qFormat/>
    <w:rsid w:val="00E64ADD"/>
    <w:rPr>
      <w:b/>
      <w:bCs/>
    </w:rPr>
  </w:style>
  <w:style w:type="table" w:styleId="Table3Deffects1">
    <w:name w:val="Table 3D effects 1"/>
    <w:basedOn w:val="TableNormal"/>
    <w:semiHidden/>
    <w:rsid w:val="00E64ADD"/>
    <w:pPr>
      <w:tabs>
        <w:tab w:val="left" w:pos="567"/>
      </w:tabs>
      <w:spacing w:after="14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64ADD"/>
    <w:pPr>
      <w:tabs>
        <w:tab w:val="left" w:pos="567"/>
      </w:tabs>
      <w:spacing w:after="14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64ADD"/>
    <w:pPr>
      <w:tabs>
        <w:tab w:val="left" w:pos="567"/>
      </w:tabs>
      <w:spacing w:after="14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64ADD"/>
    <w:pPr>
      <w:tabs>
        <w:tab w:val="left" w:pos="567"/>
      </w:tabs>
      <w:spacing w:after="14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64ADD"/>
    <w:pPr>
      <w:tabs>
        <w:tab w:val="left" w:pos="567"/>
      </w:tabs>
      <w:spacing w:after="14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64ADD"/>
    <w:pPr>
      <w:tabs>
        <w:tab w:val="left" w:pos="567"/>
      </w:tabs>
      <w:spacing w:after="14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64ADD"/>
    <w:pPr>
      <w:tabs>
        <w:tab w:val="left" w:pos="567"/>
      </w:tabs>
      <w:spacing w:after="14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64ADD"/>
    <w:pPr>
      <w:tabs>
        <w:tab w:val="left" w:pos="567"/>
      </w:tabs>
      <w:spacing w:after="14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64ADD"/>
    <w:pPr>
      <w:tabs>
        <w:tab w:val="left" w:pos="567"/>
      </w:tabs>
      <w:spacing w:after="14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64ADD"/>
    <w:pPr>
      <w:tabs>
        <w:tab w:val="left" w:pos="567"/>
      </w:tabs>
      <w:spacing w:after="14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64ADD"/>
    <w:pPr>
      <w:tabs>
        <w:tab w:val="left" w:pos="567"/>
      </w:tabs>
      <w:spacing w:after="14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64ADD"/>
    <w:pPr>
      <w:tabs>
        <w:tab w:val="left" w:pos="567"/>
      </w:tabs>
      <w:spacing w:after="14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64ADD"/>
    <w:pPr>
      <w:tabs>
        <w:tab w:val="left" w:pos="567"/>
      </w:tabs>
      <w:spacing w:after="14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64ADD"/>
    <w:pPr>
      <w:tabs>
        <w:tab w:val="left" w:pos="567"/>
      </w:tabs>
      <w:spacing w:after="14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64ADD"/>
    <w:pPr>
      <w:tabs>
        <w:tab w:val="left" w:pos="567"/>
      </w:tabs>
      <w:spacing w:after="14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64ADD"/>
    <w:pPr>
      <w:tabs>
        <w:tab w:val="left" w:pos="567"/>
      </w:tabs>
      <w:spacing w:after="14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64ADD"/>
    <w:pPr>
      <w:tabs>
        <w:tab w:val="left" w:pos="567"/>
      </w:tabs>
      <w:spacing w:after="14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64ADD"/>
    <w:pPr>
      <w:tabs>
        <w:tab w:val="left" w:pos="567"/>
      </w:tabs>
      <w:spacing w:after="14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64ADD"/>
    <w:pPr>
      <w:tabs>
        <w:tab w:val="left" w:pos="567"/>
      </w:tabs>
      <w:spacing w:after="14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64ADD"/>
    <w:pPr>
      <w:tabs>
        <w:tab w:val="left" w:pos="567"/>
      </w:tabs>
      <w:spacing w:after="14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64ADD"/>
    <w:pPr>
      <w:tabs>
        <w:tab w:val="left" w:pos="567"/>
      </w:tabs>
      <w:spacing w:after="14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64ADD"/>
    <w:pPr>
      <w:tabs>
        <w:tab w:val="left" w:pos="567"/>
      </w:tabs>
      <w:spacing w:after="14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64ADD"/>
    <w:pPr>
      <w:tabs>
        <w:tab w:val="left" w:pos="567"/>
      </w:tabs>
      <w:spacing w:after="14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64ADD"/>
    <w:pPr>
      <w:tabs>
        <w:tab w:val="left" w:pos="567"/>
      </w:tabs>
      <w:spacing w:after="14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64ADD"/>
    <w:pPr>
      <w:tabs>
        <w:tab w:val="left" w:pos="567"/>
      </w:tabs>
      <w:spacing w:after="14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64ADD"/>
    <w:pPr>
      <w:tabs>
        <w:tab w:val="left" w:pos="567"/>
      </w:tabs>
      <w:spacing w:after="14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64ADD"/>
    <w:pPr>
      <w:tabs>
        <w:tab w:val="left" w:pos="567"/>
      </w:tabs>
      <w:spacing w:after="14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64ADD"/>
    <w:pPr>
      <w:tabs>
        <w:tab w:val="left" w:pos="567"/>
      </w:tabs>
      <w:spacing w:after="14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64ADD"/>
    <w:pPr>
      <w:tabs>
        <w:tab w:val="left" w:pos="567"/>
      </w:tabs>
      <w:spacing w:after="1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64ADD"/>
    <w:pPr>
      <w:tabs>
        <w:tab w:val="left" w:pos="567"/>
      </w:tabs>
      <w:spacing w:after="14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64ADD"/>
    <w:pPr>
      <w:tabs>
        <w:tab w:val="left" w:pos="567"/>
      </w:tabs>
      <w:spacing w:after="14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64ADD"/>
    <w:pPr>
      <w:tabs>
        <w:tab w:val="left" w:pos="567"/>
      </w:tabs>
      <w:spacing w:after="14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437BF6"/>
    <w:pPr>
      <w:widowControl w:val="0"/>
      <w:tabs>
        <w:tab w:val="clear" w:pos="567"/>
      </w:tabs>
      <w:autoSpaceDE w:val="0"/>
      <w:autoSpaceDN w:val="0"/>
      <w:spacing w:before="167" w:after="0" w:line="240" w:lineRule="auto"/>
      <w:ind w:left="685" w:hanging="567"/>
    </w:pPr>
    <w:rPr>
      <w:rFonts w:eastAsia="Gill Sans MT" w:cs="Gill Sans MT"/>
      <w:lang w:val="en-US"/>
    </w:rPr>
  </w:style>
  <w:style w:type="character" w:customStyle="1" w:styleId="Heading4Char">
    <w:name w:val="Heading 4 Char"/>
    <w:basedOn w:val="DefaultParagraphFont"/>
    <w:link w:val="Heading4"/>
    <w:rsid w:val="007127BB"/>
    <w:rPr>
      <w:rFonts w:ascii="Gill Sans MT" w:hAnsi="Gill Sans MT"/>
      <w:b/>
      <w:bCs/>
      <w:sz w:val="24"/>
      <w:szCs w:val="22"/>
    </w:rPr>
  </w:style>
  <w:style w:type="character" w:customStyle="1" w:styleId="A3">
    <w:name w:val="A3"/>
    <w:uiPriority w:val="99"/>
    <w:rsid w:val="006D7123"/>
    <w:rPr>
      <w:rFonts w:cs="Swis721 Cn BT"/>
      <w:color w:val="000000"/>
      <w:sz w:val="28"/>
      <w:szCs w:val="28"/>
    </w:rPr>
  </w:style>
  <w:style w:type="character" w:customStyle="1" w:styleId="UnresolvedMention">
    <w:name w:val="Unresolved Mention"/>
    <w:basedOn w:val="DefaultParagraphFont"/>
    <w:uiPriority w:val="99"/>
    <w:semiHidden/>
    <w:unhideWhenUsed/>
    <w:rsid w:val="006E2706"/>
    <w:rPr>
      <w:color w:val="605E5C"/>
      <w:shd w:val="clear" w:color="auto" w:fill="E1DFDD"/>
    </w:rPr>
  </w:style>
  <w:style w:type="paragraph" w:customStyle="1" w:styleId="Instructiontext">
    <w:name w:val="Instruction text"/>
    <w:basedOn w:val="Normal"/>
    <w:qFormat/>
    <w:rsid w:val="00A445E3"/>
    <w:pPr>
      <w:tabs>
        <w:tab w:val="clear" w:pos="567"/>
      </w:tabs>
      <w:spacing w:after="0" w:line="240" w:lineRule="auto"/>
      <w:ind w:right="417"/>
    </w:pPr>
    <w:rPr>
      <w:rFonts w:ascii="GillSans Light" w:eastAsia="MS Gothic" w:hAnsi="GillSans Light"/>
      <w:color w:val="7030A0"/>
      <w:sz w:val="24"/>
      <w:szCs w:val="24"/>
      <w:lang w:val="en-US"/>
    </w:rPr>
  </w:style>
  <w:style w:type="character" w:customStyle="1" w:styleId="FooterChar">
    <w:name w:val="Footer Char"/>
    <w:basedOn w:val="DefaultParagraphFont"/>
    <w:link w:val="Footer"/>
    <w:uiPriority w:val="99"/>
    <w:rsid w:val="00716C06"/>
    <w:rPr>
      <w:rFonts w:ascii="Gill Sans MT" w:hAnsi="Gill Sans MT"/>
      <w:sz w:val="16"/>
      <w:szCs w:val="16"/>
      <w:lang w:eastAsia="en-US"/>
    </w:rPr>
  </w:style>
  <w:style w:type="paragraph" w:customStyle="1" w:styleId="Space0">
    <w:name w:val="Space"/>
    <w:semiHidden/>
    <w:rsid w:val="0014782A"/>
    <w:rPr>
      <w:rFonts w:ascii="Gill Sans MT" w:hAnsi="Gill Sans MT"/>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85">
      <w:bodyDiv w:val="1"/>
      <w:marLeft w:val="0"/>
      <w:marRight w:val="0"/>
      <w:marTop w:val="0"/>
      <w:marBottom w:val="0"/>
      <w:divBdr>
        <w:top w:val="none" w:sz="0" w:space="0" w:color="auto"/>
        <w:left w:val="none" w:sz="0" w:space="0" w:color="auto"/>
        <w:bottom w:val="none" w:sz="0" w:space="0" w:color="auto"/>
        <w:right w:val="none" w:sz="0" w:space="0" w:color="auto"/>
      </w:divBdr>
    </w:div>
    <w:div w:id="146555117">
      <w:bodyDiv w:val="1"/>
      <w:marLeft w:val="0"/>
      <w:marRight w:val="0"/>
      <w:marTop w:val="0"/>
      <w:marBottom w:val="0"/>
      <w:divBdr>
        <w:top w:val="none" w:sz="0" w:space="0" w:color="auto"/>
        <w:left w:val="none" w:sz="0" w:space="0" w:color="auto"/>
        <w:bottom w:val="none" w:sz="0" w:space="0" w:color="auto"/>
        <w:right w:val="none" w:sz="0" w:space="0" w:color="auto"/>
      </w:divBdr>
    </w:div>
    <w:div w:id="395327055">
      <w:bodyDiv w:val="1"/>
      <w:marLeft w:val="0"/>
      <w:marRight w:val="0"/>
      <w:marTop w:val="0"/>
      <w:marBottom w:val="0"/>
      <w:divBdr>
        <w:top w:val="none" w:sz="0" w:space="0" w:color="auto"/>
        <w:left w:val="none" w:sz="0" w:space="0" w:color="auto"/>
        <w:bottom w:val="none" w:sz="0" w:space="0" w:color="auto"/>
        <w:right w:val="none" w:sz="0" w:space="0" w:color="auto"/>
      </w:divBdr>
    </w:div>
    <w:div w:id="1015379124">
      <w:bodyDiv w:val="1"/>
      <w:marLeft w:val="0"/>
      <w:marRight w:val="0"/>
      <w:marTop w:val="0"/>
      <w:marBottom w:val="0"/>
      <w:divBdr>
        <w:top w:val="none" w:sz="0" w:space="0" w:color="auto"/>
        <w:left w:val="none" w:sz="0" w:space="0" w:color="auto"/>
        <w:bottom w:val="none" w:sz="0" w:space="0" w:color="auto"/>
        <w:right w:val="none" w:sz="0" w:space="0" w:color="auto"/>
      </w:divBdr>
    </w:div>
    <w:div w:id="1204364011">
      <w:bodyDiv w:val="1"/>
      <w:marLeft w:val="0"/>
      <w:marRight w:val="0"/>
      <w:marTop w:val="0"/>
      <w:marBottom w:val="0"/>
      <w:divBdr>
        <w:top w:val="none" w:sz="0" w:space="0" w:color="auto"/>
        <w:left w:val="none" w:sz="0" w:space="0" w:color="auto"/>
        <w:bottom w:val="none" w:sz="0" w:space="0" w:color="auto"/>
        <w:right w:val="none" w:sz="0" w:space="0" w:color="auto"/>
      </w:divBdr>
    </w:div>
    <w:div w:id="1251699604">
      <w:bodyDiv w:val="1"/>
      <w:marLeft w:val="0"/>
      <w:marRight w:val="0"/>
      <w:marTop w:val="0"/>
      <w:marBottom w:val="0"/>
      <w:divBdr>
        <w:top w:val="none" w:sz="0" w:space="0" w:color="auto"/>
        <w:left w:val="none" w:sz="0" w:space="0" w:color="auto"/>
        <w:bottom w:val="none" w:sz="0" w:space="0" w:color="auto"/>
        <w:right w:val="none" w:sz="0" w:space="0" w:color="auto"/>
      </w:divBdr>
    </w:div>
    <w:div w:id="1883595813">
      <w:bodyDiv w:val="1"/>
      <w:marLeft w:val="0"/>
      <w:marRight w:val="0"/>
      <w:marTop w:val="0"/>
      <w:marBottom w:val="0"/>
      <w:divBdr>
        <w:top w:val="none" w:sz="0" w:space="0" w:color="auto"/>
        <w:left w:val="none" w:sz="0" w:space="0" w:color="auto"/>
        <w:bottom w:val="none" w:sz="0" w:space="0" w:color="auto"/>
        <w:right w:val="none" w:sz="0" w:space="0" w:color="auto"/>
      </w:divBdr>
    </w:div>
    <w:div w:id="192475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ealth.tas.gov.au/about_the_department/clinical_planning_taskforce" TargetMode="External"/><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A1DD2-DDB6-4FEE-B052-73B50C89A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D61E7797.dotm</Template>
  <TotalTime>0</TotalTime>
  <Pages>24</Pages>
  <Words>6107</Words>
  <Characters>35174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Report Template</vt:lpstr>
    </vt:vector>
  </TitlesOfParts>
  <Company>DHHS</Company>
  <LinksUpToDate>false</LinksUpToDate>
  <CharactersWithSpaces>41199</CharactersWithSpaces>
  <SharedDoc>false</SharedDoc>
  <HLinks>
    <vt:vector size="36" baseType="variant">
      <vt:variant>
        <vt:i4>1572926</vt:i4>
      </vt:variant>
      <vt:variant>
        <vt:i4>56</vt:i4>
      </vt:variant>
      <vt:variant>
        <vt:i4>0</vt:i4>
      </vt:variant>
      <vt:variant>
        <vt:i4>5</vt:i4>
      </vt:variant>
      <vt:variant>
        <vt:lpwstr/>
      </vt:variant>
      <vt:variant>
        <vt:lpwstr>_Toc180897681</vt:lpwstr>
      </vt:variant>
      <vt:variant>
        <vt:i4>1572926</vt:i4>
      </vt:variant>
      <vt:variant>
        <vt:i4>50</vt:i4>
      </vt:variant>
      <vt:variant>
        <vt:i4>0</vt:i4>
      </vt:variant>
      <vt:variant>
        <vt:i4>5</vt:i4>
      </vt:variant>
      <vt:variant>
        <vt:lpwstr/>
      </vt:variant>
      <vt:variant>
        <vt:lpwstr>_Toc180897680</vt:lpwstr>
      </vt:variant>
      <vt:variant>
        <vt:i4>1507390</vt:i4>
      </vt:variant>
      <vt:variant>
        <vt:i4>44</vt:i4>
      </vt:variant>
      <vt:variant>
        <vt:i4>0</vt:i4>
      </vt:variant>
      <vt:variant>
        <vt:i4>5</vt:i4>
      </vt:variant>
      <vt:variant>
        <vt:lpwstr/>
      </vt:variant>
      <vt:variant>
        <vt:lpwstr>_Toc180897679</vt:lpwstr>
      </vt:variant>
      <vt:variant>
        <vt:i4>1507390</vt:i4>
      </vt:variant>
      <vt:variant>
        <vt:i4>38</vt:i4>
      </vt:variant>
      <vt:variant>
        <vt:i4>0</vt:i4>
      </vt:variant>
      <vt:variant>
        <vt:i4>5</vt:i4>
      </vt:variant>
      <vt:variant>
        <vt:lpwstr/>
      </vt:variant>
      <vt:variant>
        <vt:lpwstr>_Toc180897678</vt:lpwstr>
      </vt:variant>
      <vt:variant>
        <vt:i4>1507390</vt:i4>
      </vt:variant>
      <vt:variant>
        <vt:i4>32</vt:i4>
      </vt:variant>
      <vt:variant>
        <vt:i4>0</vt:i4>
      </vt:variant>
      <vt:variant>
        <vt:i4>5</vt:i4>
      </vt:variant>
      <vt:variant>
        <vt:lpwstr/>
      </vt:variant>
      <vt:variant>
        <vt:lpwstr>_Toc180897677</vt:lpwstr>
      </vt:variant>
      <vt:variant>
        <vt:i4>1507390</vt:i4>
      </vt:variant>
      <vt:variant>
        <vt:i4>26</vt:i4>
      </vt:variant>
      <vt:variant>
        <vt:i4>0</vt:i4>
      </vt:variant>
      <vt:variant>
        <vt:i4>5</vt:i4>
      </vt:variant>
      <vt:variant>
        <vt:lpwstr/>
      </vt:variant>
      <vt:variant>
        <vt:lpwstr>_Toc180897676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Prendergast, Adrienne M</dc:creator>
  <cp:lastModifiedBy>Khan, Erin M</cp:lastModifiedBy>
  <cp:revision>3</cp:revision>
  <cp:lastPrinted>2019-03-18T22:44:00Z</cp:lastPrinted>
  <dcterms:created xsi:type="dcterms:W3CDTF">2019-03-19T04:35:00Z</dcterms:created>
  <dcterms:modified xsi:type="dcterms:W3CDTF">2019-05-07T05:48:00Z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 - </vt:lpwstr>
  </property>
  <property fmtid="{D5CDD505-2E9C-101B-9397-08002B2CF9AE}" pid="3" name="Division">
    <vt:lpwstr>Division</vt:lpwstr>
  </property>
  <property fmtid="{D5CDD505-2E9C-101B-9397-08002B2CF9AE}" pid="4" name="Version">
    <vt:lpwstr>VNo</vt:lpwstr>
  </property>
  <property fmtid="{D5CDD505-2E9C-101B-9397-08002B2CF9AE}" pid="5" name="Date">
    <vt:lpwstr>Date</vt:lpwstr>
  </property>
  <property fmtid="{D5CDD505-2E9C-101B-9397-08002B2CF9AE}" pid="6" name="File">
    <vt:lpwstr>File No</vt:lpwstr>
  </property>
  <property fmtid="{D5CDD505-2E9C-101B-9397-08002B2CF9AE}" pid="7" name="ReportTitle1">
    <vt:lpwstr>Report Title 1</vt:lpwstr>
  </property>
  <property fmtid="{D5CDD505-2E9C-101B-9397-08002B2CF9AE}" pid="8" name="ReportTitle2">
    <vt:lpwstr>Report Title 2</vt:lpwstr>
  </property>
  <property fmtid="{D5CDD505-2E9C-101B-9397-08002B2CF9AE}" pid="9" name="ReportTitle3">
    <vt:lpwstr>Report Title 3</vt:lpwstr>
  </property>
  <property fmtid="{D5CDD505-2E9C-101B-9397-08002B2CF9AE}" pid="10" name="DraftCheck">
    <vt:lpwstr>True</vt:lpwstr>
  </property>
  <property fmtid="{D5CDD505-2E9C-101B-9397-08002B2CF9AE}" pid="11" name="DeptOpUnit">
    <vt:lpwstr>Departmental or Operational Unit</vt:lpwstr>
  </property>
  <property fmtid="{D5CDD505-2E9C-101B-9397-08002B2CF9AE}" pid="12" name="SelectDepartment">
    <vt:lpwstr>False</vt:lpwstr>
  </property>
  <property fmtid="{D5CDD505-2E9C-101B-9397-08002B2CF9AE}" pid="13" name="SelectTHS">
    <vt:lpwstr>False</vt:lpwstr>
  </property>
  <property fmtid="{D5CDD505-2E9C-101B-9397-08002B2CF9AE}" pid="14" name="THSUnit">
    <vt:lpwstr>Hospital, Sub-branch, Unit etc</vt:lpwstr>
  </property>
  <property fmtid="{D5CDD505-2E9C-101B-9397-08002B2CF9AE}" pid="15" name="CriticalDate1">
    <vt:lpwstr/>
  </property>
  <property fmtid="{D5CDD505-2E9C-101B-9397-08002B2CF9AE}" pid="16" name="ToPosTitle1">
    <vt:lpwstr/>
  </property>
  <property fmtid="{D5CDD505-2E9C-101B-9397-08002B2CF9AE}" pid="17" name="ToName1">
    <vt:lpwstr/>
  </property>
  <property fmtid="{D5CDD505-2E9C-101B-9397-08002B2CF9AE}" pid="18" name="SubjectMinBR1">
    <vt:lpwstr/>
  </property>
  <property fmtid="{D5CDD505-2E9C-101B-9397-08002B2CF9AE}" pid="19" name="PreparedBy1">
    <vt:lpwstr/>
  </property>
  <property fmtid="{D5CDD505-2E9C-101B-9397-08002B2CF9AE}" pid="20" name="PreparedPositionTitle1">
    <vt:lpwstr/>
  </property>
  <property fmtid="{D5CDD505-2E9C-101B-9397-08002B2CF9AE}" pid="21" name="PreparedPhone1">
    <vt:lpwstr/>
  </property>
  <property fmtid="{D5CDD505-2E9C-101B-9397-08002B2CF9AE}" pid="22" name="PreparedDate1">
    <vt:lpwstr/>
  </property>
  <property fmtid="{D5CDD505-2E9C-101B-9397-08002B2CF9AE}" pid="23" name="Through1">
    <vt:lpwstr/>
  </property>
  <property fmtid="{D5CDD505-2E9C-101B-9397-08002B2CF9AE}" pid="24" name="ThroughPositionTitle1">
    <vt:lpwstr/>
  </property>
  <property fmtid="{D5CDD505-2E9C-101B-9397-08002B2CF9AE}" pid="25" name="Through21">
    <vt:lpwstr/>
  </property>
  <property fmtid="{D5CDD505-2E9C-101B-9397-08002B2CF9AE}" pid="26" name="Through2PositionTitle1">
    <vt:lpwstr/>
  </property>
  <property fmtid="{D5CDD505-2E9C-101B-9397-08002B2CF9AE}" pid="27" name="ClearedBy1">
    <vt:lpwstr/>
  </property>
  <property fmtid="{D5CDD505-2E9C-101B-9397-08002B2CF9AE}" pid="28" name="ClearedPositionTitle1">
    <vt:lpwstr/>
  </property>
  <property fmtid="{D5CDD505-2E9C-101B-9397-08002B2CF9AE}" pid="29" name="ClearedPhone1">
    <vt:lpwstr/>
  </property>
  <property fmtid="{D5CDD505-2E9C-101B-9397-08002B2CF9AE}" pid="30" name="ClearedDate1">
    <vt:lpwstr/>
  </property>
  <property fmtid="{D5CDD505-2E9C-101B-9397-08002B2CF9AE}" pid="31" name="SelectDepartment1">
    <vt:lpwstr/>
  </property>
  <property fmtid="{D5CDD505-2E9C-101B-9397-08002B2CF9AE}" pid="32" name="SelectTHS1">
    <vt:lpwstr/>
  </property>
  <property fmtid="{D5CDD505-2E9C-101B-9397-08002B2CF9AE}" pid="33" name="DeptOpUnit1">
    <vt:lpwstr/>
  </property>
  <property fmtid="{D5CDD505-2E9C-101B-9397-08002B2CF9AE}" pid="34" name="THSUnit1">
    <vt:lpwstr/>
  </property>
  <property fmtid="{D5CDD505-2E9C-101B-9397-08002B2CF9AE}" pid="35" name="FileNo1">
    <vt:lpwstr/>
  </property>
  <property fmtid="{D5CDD505-2E9C-101B-9397-08002B2CF9AE}" pid="36" name="WITSNo1">
    <vt:lpwstr/>
  </property>
  <property fmtid="{D5CDD505-2E9C-101B-9397-08002B2CF9AE}" pid="37" name="_MarkAsFinal">
    <vt:bool>true</vt:bool>
  </property>
</Properties>
</file>