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3D" w:rsidRPr="0013518C" w:rsidRDefault="005305B9" w:rsidP="00751FAA">
      <w:pPr>
        <w:pStyle w:val="MainHeading"/>
        <w:ind w:left="0" w:right="109"/>
        <w:rPr>
          <w:color w:val="005395"/>
        </w:rPr>
      </w:pPr>
      <w:r>
        <w:rPr>
          <w:color w:val="005395"/>
        </w:rPr>
        <w:t xml:space="preserve">Eating </w:t>
      </w:r>
      <w:r w:rsidR="007923BF">
        <w:rPr>
          <w:color w:val="005395"/>
        </w:rPr>
        <w:t>w</w:t>
      </w:r>
      <w:r>
        <w:rPr>
          <w:color w:val="005395"/>
        </w:rPr>
        <w:t xml:space="preserve">ell with </w:t>
      </w:r>
      <w:r w:rsidR="007923BF">
        <w:rPr>
          <w:color w:val="005395"/>
        </w:rPr>
        <w:t>d</w:t>
      </w:r>
      <w:bookmarkStart w:id="0" w:name="_GoBack"/>
      <w:bookmarkEnd w:id="0"/>
      <w:r>
        <w:rPr>
          <w:color w:val="005395"/>
        </w:rPr>
        <w:t>ementia</w:t>
      </w:r>
    </w:p>
    <w:p w:rsidR="005305B9" w:rsidRDefault="005305B9" w:rsidP="005305B9">
      <w:pPr>
        <w:pStyle w:val="BodyCopy"/>
        <w:ind w:left="0" w:right="108"/>
      </w:pPr>
    </w:p>
    <w:p w:rsidR="005305B9" w:rsidRDefault="005305B9" w:rsidP="00E7387A">
      <w:pPr>
        <w:ind w:right="108"/>
      </w:pPr>
      <w:r>
        <w:t xml:space="preserve">It is important for people with dementia to eat well. People with dementia often have trouble with eating, but there are some ways we can help. </w:t>
      </w:r>
    </w:p>
    <w:p w:rsidR="005305B9" w:rsidRDefault="005305B9" w:rsidP="00E7387A">
      <w:pPr>
        <w:ind w:right="108"/>
        <w:rPr>
          <w:rFonts w:cs="Arial"/>
          <w:sz w:val="24"/>
        </w:rPr>
      </w:pPr>
      <w:r>
        <w:t>People’s appetite may change when they have dementia. Sometimes they may eat more than before, while others may forget to eat or start to have difficulty chewing and swallowing. If someone you care for has trouble with eating, or is losing weight, it is a good idea to talk to the doctor.</w:t>
      </w:r>
    </w:p>
    <w:p w:rsidR="005305B9" w:rsidRDefault="005305B9" w:rsidP="005305B9">
      <w:pPr>
        <w:pStyle w:val="BodyCopy"/>
        <w:ind w:left="567" w:right="108" w:hanging="567"/>
      </w:pPr>
    </w:p>
    <w:p w:rsidR="005305B9" w:rsidRDefault="005305B9" w:rsidP="00E7387A">
      <w:r>
        <w:t>Hints for mealtimes:</w:t>
      </w:r>
    </w:p>
    <w:p w:rsidR="005305B9" w:rsidRDefault="005305B9" w:rsidP="00E7387A">
      <w:pPr>
        <w:pStyle w:val="ListParagraph"/>
        <w:numPr>
          <w:ilvl w:val="0"/>
          <w:numId w:val="14"/>
        </w:numPr>
        <w:ind w:left="567" w:right="108" w:hanging="567"/>
      </w:pPr>
      <w:r>
        <w:t>Give the person plenty of time to eat, and avoid distractions like radio and TV.</w:t>
      </w:r>
    </w:p>
    <w:p w:rsidR="005305B9" w:rsidRDefault="005305B9" w:rsidP="00E7387A">
      <w:pPr>
        <w:pStyle w:val="ListParagraph"/>
        <w:numPr>
          <w:ilvl w:val="0"/>
          <w:numId w:val="14"/>
        </w:numPr>
        <w:ind w:left="567" w:right="108" w:hanging="567"/>
      </w:pPr>
      <w:r>
        <w:t>Give prompts to the person – place cutlery in their hands and encourage them with their eating.</w:t>
      </w:r>
    </w:p>
    <w:p w:rsidR="005305B9" w:rsidRDefault="005305B9" w:rsidP="00E7387A">
      <w:pPr>
        <w:pStyle w:val="ListParagraph"/>
        <w:numPr>
          <w:ilvl w:val="0"/>
          <w:numId w:val="14"/>
        </w:numPr>
        <w:ind w:left="567" w:right="108" w:hanging="567"/>
      </w:pPr>
      <w:r>
        <w:t>Serve one course at a time, and keep the table clear to help the person focus on their meal.</w:t>
      </w:r>
    </w:p>
    <w:p w:rsidR="005305B9" w:rsidRDefault="005305B9" w:rsidP="00E7387A">
      <w:pPr>
        <w:pStyle w:val="ListParagraph"/>
        <w:numPr>
          <w:ilvl w:val="0"/>
          <w:numId w:val="14"/>
        </w:numPr>
        <w:ind w:left="567" w:right="108" w:hanging="567"/>
      </w:pPr>
      <w:r>
        <w:t>Use plain coloured plates to make the food stand out. Patterns can be confusing and white plates can make it hard for people to recognise some foods like potato, fish and cauliflower.</w:t>
      </w:r>
    </w:p>
    <w:p w:rsidR="005305B9" w:rsidRDefault="005305B9" w:rsidP="00E7387A">
      <w:pPr>
        <w:pStyle w:val="ListParagraph"/>
        <w:numPr>
          <w:ilvl w:val="0"/>
          <w:numId w:val="14"/>
        </w:numPr>
        <w:ind w:left="567" w:right="108" w:hanging="567"/>
      </w:pPr>
      <w:r w:rsidRPr="00E7387A">
        <w:rPr>
          <w:rFonts w:cs="Arial"/>
          <w:szCs w:val="22"/>
        </w:rPr>
        <w:t>People with dementia have changes in food likes and dislikes. Try cooking new dishes, and be aware that the person may have odd preferences (like a mix of sweet and savoury flavours together).</w:t>
      </w:r>
    </w:p>
    <w:p w:rsidR="005305B9" w:rsidRDefault="005305B9" w:rsidP="00E7387A">
      <w:pPr>
        <w:pStyle w:val="ListParagraph"/>
        <w:numPr>
          <w:ilvl w:val="0"/>
          <w:numId w:val="14"/>
        </w:numPr>
        <w:ind w:left="567" w:right="108" w:hanging="567"/>
      </w:pPr>
      <w:r>
        <w:t xml:space="preserve">Serve meals and snacks at regular times, and help them eat with others as much as possible. </w:t>
      </w:r>
    </w:p>
    <w:p w:rsidR="005305B9" w:rsidRDefault="005305B9" w:rsidP="00E7387A">
      <w:pPr>
        <w:pStyle w:val="ListParagraph"/>
        <w:numPr>
          <w:ilvl w:val="0"/>
          <w:numId w:val="14"/>
        </w:numPr>
        <w:ind w:left="567" w:right="108" w:hanging="567"/>
      </w:pPr>
      <w:r>
        <w:t xml:space="preserve">If spilling food or drinks is a problem, ask a community nurse or occupational therapist for help with different cutlery or cups. </w:t>
      </w:r>
    </w:p>
    <w:p w:rsidR="005305B9" w:rsidRDefault="005305B9" w:rsidP="00E7387A">
      <w:pPr>
        <w:ind w:right="108"/>
        <w:rPr>
          <w:rFonts w:cs="Arial"/>
          <w:sz w:val="24"/>
        </w:rPr>
      </w:pPr>
    </w:p>
    <w:p w:rsidR="00397A93" w:rsidRDefault="00542B6B" w:rsidP="00E7387A">
      <w:pPr>
        <w:ind w:right="108"/>
        <w:rPr>
          <w:rFonts w:cs="Calibri"/>
          <w:szCs w:val="22"/>
        </w:rPr>
      </w:pPr>
      <w:r>
        <w:rPr>
          <w:i/>
          <w:noProof/>
        </w:rPr>
        <mc:AlternateContent>
          <mc:Choice Requires="wps">
            <w:drawing>
              <wp:anchor distT="0" distB="0" distL="114300" distR="114300" simplePos="0" relativeHeight="251659264" behindDoc="0" locked="0" layoutInCell="1" allowOverlap="1">
                <wp:simplePos x="0" y="0"/>
                <wp:positionH relativeFrom="column">
                  <wp:posOffset>1337945</wp:posOffset>
                </wp:positionH>
                <wp:positionV relativeFrom="paragraph">
                  <wp:posOffset>3651250</wp:posOffset>
                </wp:positionV>
                <wp:extent cx="1549400" cy="279400"/>
                <wp:effectExtent l="0" t="0" r="0" b="6350"/>
                <wp:wrapNone/>
                <wp:docPr id="1" name="Text Box 1" title="Decorative only"/>
                <wp:cNvGraphicFramePr/>
                <a:graphic xmlns:a="http://schemas.openxmlformats.org/drawingml/2006/main">
                  <a:graphicData uri="http://schemas.microsoft.com/office/word/2010/wordprocessingShape">
                    <wps:wsp>
                      <wps:cNvSpPr txBox="1"/>
                      <wps:spPr>
                        <a:xfrm>
                          <a:off x="0" y="0"/>
                          <a:ext cx="15494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2B6B" w:rsidRDefault="00542B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alt="Title: Decorative only" style="position:absolute;margin-left:105.35pt;margin-top:287.5pt;width:122pt;height: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" fillcolor="white [3201]" stroked="f" strokeweight=".5pt">
                <v:textbox>
                  <w:txbxContent>
                    <w:p w:rsidR="00542B6B" w:rsidRDefault="00542B6B">
                      <w:bookmarkStart w:id="1" w:name="_GoBack"/>
                      <w:bookmarkEnd w:id="1"/>
                    </w:p>
                  </w:txbxContent>
                </v:textbox>
              </v:shape>
            </w:pict>
          </mc:Fallback>
        </mc:AlternateContent>
      </w:r>
      <w:r w:rsidR="005305B9">
        <w:rPr>
          <w:i/>
        </w:rPr>
        <w:t>Updated September 2017</w:t>
      </w:r>
    </w:p>
    <w:sectPr w:rsidR="00397A93" w:rsidSect="00A42EC3">
      <w:footerReference w:type="default" r:id="rId9"/>
      <w:headerReference w:type="first" r:id="rId10"/>
      <w:footerReference w:type="first" r:id="rId11"/>
      <w:type w:val="continuous"/>
      <w:pgSz w:w="11906" w:h="16838" w:code="9"/>
      <w:pgMar w:top="2698" w:right="991" w:bottom="2000" w:left="993" w:header="709" w:footer="20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A8" w:rsidRDefault="006222A8">
      <w:r>
        <w:separator/>
      </w:r>
    </w:p>
  </w:endnote>
  <w:endnote w:type="continuationSeparator" w:id="0">
    <w:p w:rsidR="006222A8" w:rsidRDefault="0062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AE" w:rsidRDefault="008F56AE">
    <w:pPr>
      <w:pStyle w:val="Footer"/>
    </w:pPr>
    <w:r>
      <w:rPr>
        <w:noProof/>
      </w:rPr>
      <w:drawing>
        <wp:anchor distT="0" distB="0" distL="114300" distR="114300" simplePos="0" relativeHeight="251672064" behindDoc="1" locked="0" layoutInCell="1" allowOverlap="1" wp14:anchorId="2D1D896D" wp14:editId="612DE094">
          <wp:simplePos x="0" y="0"/>
          <wp:positionH relativeFrom="page">
            <wp:align>center</wp:align>
          </wp:positionH>
          <wp:positionV relativeFrom="page">
            <wp:align>bottom</wp:align>
          </wp:positionV>
          <wp:extent cx="7563600" cy="3132006"/>
          <wp:effectExtent l="0" t="0" r="0" b="0"/>
          <wp:wrapNone/>
          <wp:docPr id="6" name="Picture 6"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130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B6" w:rsidRDefault="00A30DA0">
    <w:r>
      <w:rPr>
        <w:noProof/>
      </w:rPr>
      <w:drawing>
        <wp:anchor distT="0" distB="0" distL="114300" distR="114300" simplePos="0" relativeHeight="251671040" behindDoc="1" locked="0" layoutInCell="1" allowOverlap="1" wp14:anchorId="715B7C0D" wp14:editId="5DB2FD6D">
          <wp:simplePos x="0" y="0"/>
          <wp:positionH relativeFrom="page">
            <wp:align>center</wp:align>
          </wp:positionH>
          <wp:positionV relativeFrom="page">
            <wp:align>bottom</wp:align>
          </wp:positionV>
          <wp:extent cx="7560000" cy="1465670"/>
          <wp:effectExtent l="0" t="0" r="3175" b="1270"/>
          <wp:wrapNone/>
          <wp:docPr id="4" name="Picture 4"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Cov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656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A8" w:rsidRDefault="006222A8">
      <w:r>
        <w:separator/>
      </w:r>
    </w:p>
  </w:footnote>
  <w:footnote w:type="continuationSeparator" w:id="0">
    <w:p w:rsidR="006222A8" w:rsidRDefault="00622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B6" w:rsidRDefault="00751FAA">
    <w:pPr>
      <w:pStyle w:val="Header"/>
    </w:pPr>
    <w:r>
      <w:rPr>
        <w:noProof/>
      </w:rPr>
      <w:drawing>
        <wp:anchor distT="0" distB="0" distL="114300" distR="114300" simplePos="0" relativeHeight="251673088" behindDoc="1" locked="0" layoutInCell="1" allowOverlap="1" wp14:anchorId="380D80A2" wp14:editId="790C8BC8">
          <wp:simplePos x="0" y="0"/>
          <wp:positionH relativeFrom="page">
            <wp:align>center</wp:align>
          </wp:positionH>
          <wp:positionV relativeFrom="page">
            <wp:align>top</wp:align>
          </wp:positionV>
          <wp:extent cx="7558475" cy="1405023"/>
          <wp:effectExtent l="0" t="0" r="4445" b="5080"/>
          <wp:wrapNone/>
          <wp:docPr id="2" name="Picture 2" title="DHH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1">
                    <a:extLst>
                      <a:ext uri="{28A0092B-C50C-407E-A947-70E740481C1C}">
                        <a14:useLocalDpi xmlns:a14="http://schemas.microsoft.com/office/drawing/2010/main" val="0"/>
                      </a:ext>
                    </a:extLst>
                  </a:blip>
                  <a:stretch>
                    <a:fillRect/>
                  </a:stretch>
                </pic:blipFill>
                <pic:spPr>
                  <a:xfrm>
                    <a:off x="0" y="0"/>
                    <a:ext cx="7558475" cy="140502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4EE8D0"/>
    <w:lvl w:ilvl="0">
      <w:start w:val="1"/>
      <w:numFmt w:val="decimal"/>
      <w:lvlText w:val="%1."/>
      <w:lvlJc w:val="left"/>
      <w:pPr>
        <w:tabs>
          <w:tab w:val="num" w:pos="1492"/>
        </w:tabs>
        <w:ind w:left="1492" w:hanging="360"/>
      </w:pPr>
    </w:lvl>
  </w:abstractNum>
  <w:abstractNum w:abstractNumId="1">
    <w:nsid w:val="FFFFFF7D"/>
    <w:multiLevelType w:val="singleLevel"/>
    <w:tmpl w:val="ACA01C2A"/>
    <w:lvl w:ilvl="0">
      <w:start w:val="1"/>
      <w:numFmt w:val="decimal"/>
      <w:lvlText w:val="%1."/>
      <w:lvlJc w:val="left"/>
      <w:pPr>
        <w:tabs>
          <w:tab w:val="num" w:pos="1209"/>
        </w:tabs>
        <w:ind w:left="1209" w:hanging="360"/>
      </w:pPr>
    </w:lvl>
  </w:abstractNum>
  <w:abstractNum w:abstractNumId="2">
    <w:nsid w:val="FFFFFF7E"/>
    <w:multiLevelType w:val="singleLevel"/>
    <w:tmpl w:val="52BEC904"/>
    <w:lvl w:ilvl="0">
      <w:start w:val="1"/>
      <w:numFmt w:val="decimal"/>
      <w:lvlText w:val="%1."/>
      <w:lvlJc w:val="left"/>
      <w:pPr>
        <w:tabs>
          <w:tab w:val="num" w:pos="926"/>
        </w:tabs>
        <w:ind w:left="926" w:hanging="360"/>
      </w:pPr>
    </w:lvl>
  </w:abstractNum>
  <w:abstractNum w:abstractNumId="3">
    <w:nsid w:val="FFFFFF7F"/>
    <w:multiLevelType w:val="singleLevel"/>
    <w:tmpl w:val="7E6E9F92"/>
    <w:lvl w:ilvl="0">
      <w:start w:val="1"/>
      <w:numFmt w:val="decimal"/>
      <w:lvlText w:val="%1."/>
      <w:lvlJc w:val="left"/>
      <w:pPr>
        <w:tabs>
          <w:tab w:val="num" w:pos="643"/>
        </w:tabs>
        <w:ind w:left="643" w:hanging="360"/>
      </w:pPr>
    </w:lvl>
  </w:abstractNum>
  <w:abstractNum w:abstractNumId="4">
    <w:nsid w:val="FFFFFF80"/>
    <w:multiLevelType w:val="singleLevel"/>
    <w:tmpl w:val="122EBA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B6BD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906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7AFA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8212BE"/>
    <w:lvl w:ilvl="0">
      <w:start w:val="1"/>
      <w:numFmt w:val="decimal"/>
      <w:lvlText w:val="%1."/>
      <w:lvlJc w:val="left"/>
      <w:pPr>
        <w:tabs>
          <w:tab w:val="num" w:pos="360"/>
        </w:tabs>
        <w:ind w:left="360" w:hanging="360"/>
      </w:pPr>
    </w:lvl>
  </w:abstractNum>
  <w:abstractNum w:abstractNumId="9">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abstractNum w:abstractNumId="1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6B3BD5"/>
    <w:multiLevelType w:val="hybridMultilevel"/>
    <w:tmpl w:val="0F00E160"/>
    <w:lvl w:ilvl="0" w:tplc="0C090001">
      <w:start w:val="1"/>
      <w:numFmt w:val="bullet"/>
      <w:lvlText w:val=""/>
      <w:lvlJc w:val="left"/>
      <w:pPr>
        <w:ind w:left="919" w:hanging="360"/>
      </w:pPr>
      <w:rPr>
        <w:rFonts w:ascii="Symbol" w:hAnsi="Symbol" w:hint="default"/>
      </w:rPr>
    </w:lvl>
    <w:lvl w:ilvl="1" w:tplc="0C090003">
      <w:start w:val="1"/>
      <w:numFmt w:val="bullet"/>
      <w:lvlText w:val="o"/>
      <w:lvlJc w:val="left"/>
      <w:pPr>
        <w:ind w:left="1639" w:hanging="360"/>
      </w:pPr>
      <w:rPr>
        <w:rFonts w:ascii="Courier New" w:hAnsi="Courier New" w:cs="Courier New" w:hint="default"/>
      </w:rPr>
    </w:lvl>
    <w:lvl w:ilvl="2" w:tplc="0C090005">
      <w:start w:val="1"/>
      <w:numFmt w:val="bullet"/>
      <w:lvlText w:val=""/>
      <w:lvlJc w:val="left"/>
      <w:pPr>
        <w:ind w:left="2359" w:hanging="360"/>
      </w:pPr>
      <w:rPr>
        <w:rFonts w:ascii="Wingdings" w:hAnsi="Wingdings" w:hint="default"/>
      </w:rPr>
    </w:lvl>
    <w:lvl w:ilvl="3" w:tplc="0C090001">
      <w:start w:val="1"/>
      <w:numFmt w:val="bullet"/>
      <w:lvlText w:val=""/>
      <w:lvlJc w:val="left"/>
      <w:pPr>
        <w:ind w:left="3079" w:hanging="360"/>
      </w:pPr>
      <w:rPr>
        <w:rFonts w:ascii="Symbol" w:hAnsi="Symbol" w:hint="default"/>
      </w:rPr>
    </w:lvl>
    <w:lvl w:ilvl="4" w:tplc="0C090003">
      <w:start w:val="1"/>
      <w:numFmt w:val="bullet"/>
      <w:lvlText w:val="o"/>
      <w:lvlJc w:val="left"/>
      <w:pPr>
        <w:ind w:left="3799" w:hanging="360"/>
      </w:pPr>
      <w:rPr>
        <w:rFonts w:ascii="Courier New" w:hAnsi="Courier New" w:cs="Courier New" w:hint="default"/>
      </w:rPr>
    </w:lvl>
    <w:lvl w:ilvl="5" w:tplc="0C090005">
      <w:start w:val="1"/>
      <w:numFmt w:val="bullet"/>
      <w:lvlText w:val=""/>
      <w:lvlJc w:val="left"/>
      <w:pPr>
        <w:ind w:left="4519" w:hanging="360"/>
      </w:pPr>
      <w:rPr>
        <w:rFonts w:ascii="Wingdings" w:hAnsi="Wingdings" w:hint="default"/>
      </w:rPr>
    </w:lvl>
    <w:lvl w:ilvl="6" w:tplc="0C090001">
      <w:start w:val="1"/>
      <w:numFmt w:val="bullet"/>
      <w:lvlText w:val=""/>
      <w:lvlJc w:val="left"/>
      <w:pPr>
        <w:ind w:left="5239" w:hanging="360"/>
      </w:pPr>
      <w:rPr>
        <w:rFonts w:ascii="Symbol" w:hAnsi="Symbol" w:hint="default"/>
      </w:rPr>
    </w:lvl>
    <w:lvl w:ilvl="7" w:tplc="0C090003">
      <w:start w:val="1"/>
      <w:numFmt w:val="bullet"/>
      <w:lvlText w:val="o"/>
      <w:lvlJc w:val="left"/>
      <w:pPr>
        <w:ind w:left="5959" w:hanging="360"/>
      </w:pPr>
      <w:rPr>
        <w:rFonts w:ascii="Courier New" w:hAnsi="Courier New" w:cs="Courier New" w:hint="default"/>
      </w:rPr>
    </w:lvl>
    <w:lvl w:ilvl="8" w:tplc="0C090005">
      <w:start w:val="1"/>
      <w:numFmt w:val="bullet"/>
      <w:lvlText w:val=""/>
      <w:lvlJc w:val="left"/>
      <w:pPr>
        <w:ind w:left="6679" w:hanging="360"/>
      </w:pPr>
      <w:rPr>
        <w:rFonts w:ascii="Wingdings" w:hAnsi="Wingdings" w:hint="default"/>
      </w:rPr>
    </w:lvl>
  </w:abstractNum>
  <w:abstractNum w:abstractNumId="13">
    <w:nsid w:val="7E7E7C2C"/>
    <w:multiLevelType w:val="hybridMultilevel"/>
    <w:tmpl w:val="D6A28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24"/>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EF"/>
    <w:rsid w:val="0000378E"/>
    <w:rsid w:val="000243EC"/>
    <w:rsid w:val="0003036F"/>
    <w:rsid w:val="00033028"/>
    <w:rsid w:val="000453F9"/>
    <w:rsid w:val="000B7526"/>
    <w:rsid w:val="000C09B3"/>
    <w:rsid w:val="000D4059"/>
    <w:rsid w:val="000E6E95"/>
    <w:rsid w:val="000F153B"/>
    <w:rsid w:val="001249F7"/>
    <w:rsid w:val="001342F6"/>
    <w:rsid w:val="0013518C"/>
    <w:rsid w:val="0015595F"/>
    <w:rsid w:val="00163765"/>
    <w:rsid w:val="00176EDB"/>
    <w:rsid w:val="00196471"/>
    <w:rsid w:val="001A5F61"/>
    <w:rsid w:val="001C23D2"/>
    <w:rsid w:val="001E0B07"/>
    <w:rsid w:val="001F29C8"/>
    <w:rsid w:val="001F550B"/>
    <w:rsid w:val="00205958"/>
    <w:rsid w:val="00241BA2"/>
    <w:rsid w:val="0024314B"/>
    <w:rsid w:val="00246308"/>
    <w:rsid w:val="00252D5B"/>
    <w:rsid w:val="00292C9D"/>
    <w:rsid w:val="00295EB0"/>
    <w:rsid w:val="002E1A18"/>
    <w:rsid w:val="002E3C2A"/>
    <w:rsid w:val="002E7398"/>
    <w:rsid w:val="00303D8E"/>
    <w:rsid w:val="0030665E"/>
    <w:rsid w:val="00320D53"/>
    <w:rsid w:val="00322A41"/>
    <w:rsid w:val="003727EF"/>
    <w:rsid w:val="003745E4"/>
    <w:rsid w:val="00390351"/>
    <w:rsid w:val="00397A93"/>
    <w:rsid w:val="003A23C4"/>
    <w:rsid w:val="003C7F82"/>
    <w:rsid w:val="003D0392"/>
    <w:rsid w:val="003D57D7"/>
    <w:rsid w:val="00411188"/>
    <w:rsid w:val="004303E2"/>
    <w:rsid w:val="00463A66"/>
    <w:rsid w:val="0047582A"/>
    <w:rsid w:val="004D5EA7"/>
    <w:rsid w:val="004E1961"/>
    <w:rsid w:val="00515A02"/>
    <w:rsid w:val="005305B9"/>
    <w:rsid w:val="00542B6B"/>
    <w:rsid w:val="005440AE"/>
    <w:rsid w:val="005471B4"/>
    <w:rsid w:val="005E7CF7"/>
    <w:rsid w:val="006010DF"/>
    <w:rsid w:val="00612C94"/>
    <w:rsid w:val="0061474B"/>
    <w:rsid w:val="00617262"/>
    <w:rsid w:val="006222A8"/>
    <w:rsid w:val="006508A5"/>
    <w:rsid w:val="00654460"/>
    <w:rsid w:val="00665859"/>
    <w:rsid w:val="006733D2"/>
    <w:rsid w:val="00676BA1"/>
    <w:rsid w:val="006861C6"/>
    <w:rsid w:val="00687E49"/>
    <w:rsid w:val="006968D7"/>
    <w:rsid w:val="006A502D"/>
    <w:rsid w:val="006B71D4"/>
    <w:rsid w:val="006D7588"/>
    <w:rsid w:val="006F64CC"/>
    <w:rsid w:val="00706B74"/>
    <w:rsid w:val="007171D9"/>
    <w:rsid w:val="00745955"/>
    <w:rsid w:val="00751FAA"/>
    <w:rsid w:val="00753990"/>
    <w:rsid w:val="00756284"/>
    <w:rsid w:val="00785605"/>
    <w:rsid w:val="00792189"/>
    <w:rsid w:val="007923BF"/>
    <w:rsid w:val="007B11B5"/>
    <w:rsid w:val="007D673E"/>
    <w:rsid w:val="007E6B68"/>
    <w:rsid w:val="007E7852"/>
    <w:rsid w:val="0083602B"/>
    <w:rsid w:val="0085290E"/>
    <w:rsid w:val="0089547E"/>
    <w:rsid w:val="008A46B2"/>
    <w:rsid w:val="008B5177"/>
    <w:rsid w:val="008C1BF2"/>
    <w:rsid w:val="008C4132"/>
    <w:rsid w:val="008F56AE"/>
    <w:rsid w:val="009226BD"/>
    <w:rsid w:val="00932D17"/>
    <w:rsid w:val="00935463"/>
    <w:rsid w:val="00946AE5"/>
    <w:rsid w:val="0096330A"/>
    <w:rsid w:val="0096712E"/>
    <w:rsid w:val="009B07B6"/>
    <w:rsid w:val="009D090F"/>
    <w:rsid w:val="009F27E7"/>
    <w:rsid w:val="009F7381"/>
    <w:rsid w:val="00A114F1"/>
    <w:rsid w:val="00A1660D"/>
    <w:rsid w:val="00A30DA0"/>
    <w:rsid w:val="00A31BAF"/>
    <w:rsid w:val="00A4135E"/>
    <w:rsid w:val="00A419E7"/>
    <w:rsid w:val="00A42EC3"/>
    <w:rsid w:val="00A61A14"/>
    <w:rsid w:val="00A61F56"/>
    <w:rsid w:val="00A8153D"/>
    <w:rsid w:val="00A83E1B"/>
    <w:rsid w:val="00AA7938"/>
    <w:rsid w:val="00AB41B6"/>
    <w:rsid w:val="00AD60E4"/>
    <w:rsid w:val="00AE0C8D"/>
    <w:rsid w:val="00AF1F62"/>
    <w:rsid w:val="00AF4F75"/>
    <w:rsid w:val="00B121FF"/>
    <w:rsid w:val="00B255D5"/>
    <w:rsid w:val="00B35B9F"/>
    <w:rsid w:val="00B46CDA"/>
    <w:rsid w:val="00B57DC0"/>
    <w:rsid w:val="00B609FC"/>
    <w:rsid w:val="00B759E6"/>
    <w:rsid w:val="00B87D65"/>
    <w:rsid w:val="00BA0D39"/>
    <w:rsid w:val="00BA4B76"/>
    <w:rsid w:val="00BB3A90"/>
    <w:rsid w:val="00BD4009"/>
    <w:rsid w:val="00BD4787"/>
    <w:rsid w:val="00BF7C7C"/>
    <w:rsid w:val="00C0200C"/>
    <w:rsid w:val="00C051D7"/>
    <w:rsid w:val="00C3349F"/>
    <w:rsid w:val="00C36FB7"/>
    <w:rsid w:val="00C438DE"/>
    <w:rsid w:val="00C579FD"/>
    <w:rsid w:val="00CA069E"/>
    <w:rsid w:val="00CA3B9C"/>
    <w:rsid w:val="00CB7EFC"/>
    <w:rsid w:val="00CD044D"/>
    <w:rsid w:val="00D02689"/>
    <w:rsid w:val="00D05568"/>
    <w:rsid w:val="00D457CB"/>
    <w:rsid w:val="00D52C69"/>
    <w:rsid w:val="00DA50C3"/>
    <w:rsid w:val="00DB22DF"/>
    <w:rsid w:val="00DC0D93"/>
    <w:rsid w:val="00DC1EF3"/>
    <w:rsid w:val="00DE34E7"/>
    <w:rsid w:val="00DF6845"/>
    <w:rsid w:val="00E12CAC"/>
    <w:rsid w:val="00E472D6"/>
    <w:rsid w:val="00E47B24"/>
    <w:rsid w:val="00E63505"/>
    <w:rsid w:val="00E7387A"/>
    <w:rsid w:val="00E74BD8"/>
    <w:rsid w:val="00EA7CA8"/>
    <w:rsid w:val="00EF7FCF"/>
    <w:rsid w:val="00F04FD2"/>
    <w:rsid w:val="00F23650"/>
    <w:rsid w:val="00F464EF"/>
    <w:rsid w:val="00F519AC"/>
    <w:rsid w:val="00F84802"/>
    <w:rsid w:val="00F934B7"/>
    <w:rsid w:val="00FA3D58"/>
    <w:rsid w:val="00FC3582"/>
    <w:rsid w:val="00FE5340"/>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paragraph" w:styleId="ListParagraph">
    <w:name w:val="List Paragraph"/>
    <w:basedOn w:val="Normal"/>
    <w:uiPriority w:val="34"/>
    <w:qFormat/>
    <w:rsid w:val="00530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paragraph" w:styleId="ListParagraph">
    <w:name w:val="List Paragraph"/>
    <w:basedOn w:val="Normal"/>
    <w:uiPriority w:val="34"/>
    <w:qFormat/>
    <w:rsid w:val="00530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2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O:\hav\Communications,%20Marketing%20and%20Media\templates\New%20Templates%202016\Public%20HS%20Fact%20Sheet%20No%20Images%20One%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1AE0E-524D-4D9A-B342-61790B87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HS Fact Sheet No Images One Column.dotx</Template>
  <TotalTime>5</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Text goes here</vt:lpstr>
    </vt:vector>
  </TitlesOfParts>
  <Company>DHHS</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Gorsuch, Carmel</dc:creator>
  <cp:lastModifiedBy>Batchelor, Caryn E</cp:lastModifiedBy>
  <cp:revision>8</cp:revision>
  <cp:lastPrinted>2011-10-26T04:56:00Z</cp:lastPrinted>
  <dcterms:created xsi:type="dcterms:W3CDTF">2018-02-20T01:10:00Z</dcterms:created>
  <dcterms:modified xsi:type="dcterms:W3CDTF">2019-01-11T00:57:00Z</dcterms:modified>
</cp:coreProperties>
</file>